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71" w:type="dxa"/>
        <w:tblInd w:w="142" w:type="dxa"/>
        <w:tblLook w:val="04A0" w:firstRow="1" w:lastRow="0" w:firstColumn="1" w:lastColumn="0" w:noHBand="0" w:noVBand="1"/>
      </w:tblPr>
      <w:tblGrid>
        <w:gridCol w:w="10371"/>
      </w:tblGrid>
      <w:tr w:rsidR="00B85379" w14:paraId="743DB2D0" w14:textId="77777777" w:rsidTr="00F40A0E">
        <w:trPr>
          <w:trHeight w:val="6755"/>
        </w:trPr>
        <w:tc>
          <w:tcPr>
            <w:tcW w:w="10371" w:type="dxa"/>
            <w:shd w:val="clear" w:color="auto" w:fill="auto"/>
            <w:tcMar>
              <w:top w:w="510" w:type="dxa"/>
            </w:tcMar>
          </w:tcPr>
          <w:p w14:paraId="5DF061E9" w14:textId="69383C4F" w:rsidR="00544451" w:rsidRDefault="00544451" w:rsidP="00AE34BD">
            <w:pPr>
              <w:widowControl w:val="0"/>
              <w:autoSpaceDE w:val="0"/>
              <w:autoSpaceDN w:val="0"/>
              <w:adjustRightInd w:val="0"/>
              <w:ind w:left="720"/>
              <w:rPr>
                <w:rFonts w:ascii="Times" w:eastAsiaTheme="minorHAnsi" w:hAnsi="Times" w:cs="Times"/>
                <w:sz w:val="24"/>
                <w:szCs w:val="24"/>
                <w:lang w:val="en-US"/>
              </w:rPr>
            </w:pPr>
            <w:r>
              <w:rPr>
                <w:rFonts w:ascii="Times" w:eastAsiaTheme="minorHAnsi" w:hAnsi="Times" w:cs="Times"/>
                <w:noProof/>
                <w:sz w:val="24"/>
                <w:szCs w:val="24"/>
                <w:lang w:val="en-US"/>
              </w:rPr>
              <w:drawing>
                <wp:inline distT="0" distB="0" distL="0" distR="0" wp14:anchorId="73033AB7" wp14:editId="3C0D6714">
                  <wp:extent cx="5038090" cy="32175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090" cy="3217545"/>
                          </a:xfrm>
                          <a:prstGeom prst="rect">
                            <a:avLst/>
                          </a:prstGeom>
                          <a:noFill/>
                          <a:ln>
                            <a:noFill/>
                          </a:ln>
                        </pic:spPr>
                      </pic:pic>
                    </a:graphicData>
                  </a:graphic>
                </wp:inline>
              </w:drawing>
            </w:r>
            <w:r>
              <w:rPr>
                <w:rFonts w:ascii="Times" w:eastAsiaTheme="minorHAnsi" w:hAnsi="Times" w:cs="Times"/>
                <w:sz w:val="24"/>
                <w:szCs w:val="24"/>
                <w:lang w:val="en-US"/>
              </w:rPr>
              <w:t xml:space="preserve"> </w:t>
            </w:r>
          </w:p>
          <w:p w14:paraId="45ABC92D" w14:textId="77777777" w:rsidR="000E7FDE" w:rsidRDefault="000E7FDE" w:rsidP="00AE34BD">
            <w:pPr>
              <w:widowControl w:val="0"/>
              <w:autoSpaceDE w:val="0"/>
              <w:autoSpaceDN w:val="0"/>
              <w:adjustRightInd w:val="0"/>
              <w:ind w:left="720"/>
              <w:rPr>
                <w:rFonts w:ascii="Times" w:eastAsiaTheme="minorHAnsi" w:hAnsi="Times" w:cs="Times"/>
                <w:sz w:val="24"/>
                <w:szCs w:val="24"/>
                <w:lang w:val="en-US"/>
              </w:rPr>
            </w:pPr>
          </w:p>
          <w:tbl>
            <w:tblPr>
              <w:tblW w:w="99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2605"/>
              <w:gridCol w:w="2534"/>
              <w:gridCol w:w="2709"/>
              <w:gridCol w:w="2097"/>
            </w:tblGrid>
            <w:tr w:rsidR="000E7FDE" w:rsidRPr="00C5569D" w14:paraId="58430EE8" w14:textId="77777777" w:rsidTr="00F40A0E">
              <w:trPr>
                <w:trHeight w:val="272"/>
              </w:trPr>
              <w:tc>
                <w:tcPr>
                  <w:tcW w:w="2605" w:type="dxa"/>
                  <w:shd w:val="clear" w:color="auto" w:fill="E0E0E0"/>
                </w:tcPr>
                <w:p w14:paraId="76FF437B" w14:textId="77777777" w:rsidR="000E7FDE" w:rsidRPr="00C5569D" w:rsidRDefault="000E7FDE" w:rsidP="000E7FDE">
                  <w:pPr>
                    <w:pStyle w:val="PlainText"/>
                    <w:spacing w:before="0" w:after="0"/>
                    <w:rPr>
                      <w:rFonts w:ascii="Calibri" w:hAnsi="Calibri" w:cs="Arial"/>
                      <w:lang w:val="en-US" w:eastAsia="en-US"/>
                    </w:rPr>
                  </w:pPr>
                  <w:r w:rsidRPr="00C5569D">
                    <w:rPr>
                      <w:rFonts w:ascii="Calibri" w:hAnsi="Calibri" w:cs="Arial"/>
                      <w:lang w:val="en-US" w:eastAsia="en-US"/>
                    </w:rPr>
                    <w:t>Procedure number</w:t>
                  </w:r>
                </w:p>
              </w:tc>
              <w:tc>
                <w:tcPr>
                  <w:tcW w:w="2534" w:type="dxa"/>
                  <w:shd w:val="clear" w:color="auto" w:fill="E0E0E0"/>
                </w:tcPr>
                <w:p w14:paraId="39CCC164" w14:textId="1DF024BB" w:rsidR="000E7FDE" w:rsidRPr="00C5569D" w:rsidRDefault="000E7FDE" w:rsidP="000E7FDE">
                  <w:pPr>
                    <w:pStyle w:val="PlainText"/>
                    <w:spacing w:before="0" w:after="0"/>
                    <w:rPr>
                      <w:rFonts w:ascii="Calibri" w:hAnsi="Calibri" w:cs="Arial"/>
                      <w:lang w:val="en-US" w:eastAsia="en-US"/>
                    </w:rPr>
                  </w:pPr>
                </w:p>
              </w:tc>
              <w:tc>
                <w:tcPr>
                  <w:tcW w:w="2709" w:type="dxa"/>
                  <w:shd w:val="clear" w:color="auto" w:fill="E0E0E0"/>
                </w:tcPr>
                <w:p w14:paraId="7F23EEF8" w14:textId="77777777" w:rsidR="000E7FDE" w:rsidRPr="00C5569D" w:rsidRDefault="000E7FDE" w:rsidP="000E7FDE">
                  <w:pPr>
                    <w:pStyle w:val="PlainText"/>
                    <w:spacing w:before="0" w:after="0"/>
                    <w:rPr>
                      <w:rFonts w:ascii="Calibri" w:hAnsi="Calibri" w:cs="Arial"/>
                      <w:lang w:val="en-US" w:eastAsia="en-US"/>
                    </w:rPr>
                  </w:pPr>
                  <w:r w:rsidRPr="00C5569D">
                    <w:rPr>
                      <w:rFonts w:ascii="Calibri" w:hAnsi="Calibri" w:cs="Arial"/>
                      <w:lang w:val="en-US" w:eastAsia="en-US"/>
                    </w:rPr>
                    <w:t>Version</w:t>
                  </w:r>
                </w:p>
              </w:tc>
              <w:tc>
                <w:tcPr>
                  <w:tcW w:w="2097" w:type="dxa"/>
                  <w:shd w:val="clear" w:color="auto" w:fill="E0E0E0"/>
                </w:tcPr>
                <w:p w14:paraId="2093918A" w14:textId="737A4C07" w:rsidR="000E7FDE" w:rsidRPr="00C5569D" w:rsidRDefault="00A82AEA" w:rsidP="000E7FDE">
                  <w:pPr>
                    <w:pStyle w:val="PlainText"/>
                    <w:spacing w:before="0" w:after="0"/>
                    <w:rPr>
                      <w:rFonts w:ascii="Calibri" w:hAnsi="Calibri" w:cs="Arial"/>
                      <w:lang w:val="en-US" w:eastAsia="en-US"/>
                    </w:rPr>
                  </w:pPr>
                  <w:r>
                    <w:rPr>
                      <w:rFonts w:ascii="Calibri" w:hAnsi="Calibri" w:cs="Arial"/>
                      <w:lang w:val="en-US" w:eastAsia="en-US"/>
                    </w:rPr>
                    <w:t>3</w:t>
                  </w:r>
                  <w:r w:rsidR="00D431AE">
                    <w:rPr>
                      <w:rFonts w:ascii="Calibri" w:hAnsi="Calibri" w:cs="Arial"/>
                      <w:lang w:val="en-US" w:eastAsia="en-US"/>
                    </w:rPr>
                    <w:t>.1</w:t>
                  </w:r>
                </w:p>
              </w:tc>
            </w:tr>
            <w:tr w:rsidR="000E7FDE" w:rsidRPr="00C5569D" w14:paraId="7DCC170C" w14:textId="77777777" w:rsidTr="00F40A0E">
              <w:trPr>
                <w:trHeight w:val="558"/>
              </w:trPr>
              <w:tc>
                <w:tcPr>
                  <w:tcW w:w="2605" w:type="dxa"/>
                  <w:shd w:val="clear" w:color="auto" w:fill="E0E0E0"/>
                </w:tcPr>
                <w:p w14:paraId="1F9FC7D4" w14:textId="77777777" w:rsidR="000E7FDE" w:rsidRPr="00C5569D" w:rsidRDefault="000E7FDE" w:rsidP="000E7FDE">
                  <w:pPr>
                    <w:pStyle w:val="PlainText"/>
                    <w:spacing w:before="0" w:after="0"/>
                    <w:rPr>
                      <w:rFonts w:ascii="Calibri" w:hAnsi="Calibri" w:cs="Arial"/>
                      <w:lang w:val="en-US" w:eastAsia="en-US"/>
                    </w:rPr>
                  </w:pPr>
                  <w:r w:rsidRPr="00C5569D">
                    <w:rPr>
                      <w:rFonts w:ascii="Calibri" w:hAnsi="Calibri" w:cs="Arial"/>
                      <w:lang w:val="en-US" w:eastAsia="en-US"/>
                    </w:rPr>
                    <w:t>Drafted by</w:t>
                  </w:r>
                </w:p>
              </w:tc>
              <w:tc>
                <w:tcPr>
                  <w:tcW w:w="2534" w:type="dxa"/>
                  <w:shd w:val="clear" w:color="auto" w:fill="E0E0E0"/>
                </w:tcPr>
                <w:p w14:paraId="17EB7114" w14:textId="77777777" w:rsidR="00D431AE" w:rsidRDefault="00D431AE" w:rsidP="000E7FDE">
                  <w:pPr>
                    <w:pStyle w:val="PlainText"/>
                    <w:spacing w:before="0" w:after="0"/>
                    <w:rPr>
                      <w:rFonts w:ascii="Calibri" w:hAnsi="Calibri" w:cs="Arial"/>
                      <w:lang w:val="en-US" w:eastAsia="en-US"/>
                    </w:rPr>
                  </w:pPr>
                  <w:r>
                    <w:rPr>
                      <w:rFonts w:ascii="Calibri" w:hAnsi="Calibri" w:cs="Arial"/>
                      <w:lang w:val="en-US" w:eastAsia="en-US"/>
                    </w:rPr>
                    <w:t>Peter Aldenhoven</w:t>
                  </w:r>
                </w:p>
                <w:p w14:paraId="01C59490" w14:textId="102FE185" w:rsidR="00DA036E" w:rsidRDefault="00DA036E" w:rsidP="000E7FDE">
                  <w:pPr>
                    <w:pStyle w:val="PlainText"/>
                    <w:spacing w:before="0" w:after="0"/>
                    <w:rPr>
                      <w:rFonts w:ascii="Calibri" w:hAnsi="Calibri" w:cs="Arial"/>
                      <w:lang w:val="en-US" w:eastAsia="en-US"/>
                    </w:rPr>
                  </w:pPr>
                  <w:r>
                    <w:rPr>
                      <w:rFonts w:ascii="Calibri" w:hAnsi="Calibri" w:cs="Arial"/>
                      <w:lang w:val="en-US" w:eastAsia="en-US"/>
                    </w:rPr>
                    <w:t>Taneisha Webster</w:t>
                  </w:r>
                </w:p>
                <w:p w14:paraId="4FC1D8EC" w14:textId="0334203E" w:rsidR="000E7FDE" w:rsidRPr="00C5569D" w:rsidRDefault="000E7FDE" w:rsidP="000E7FDE">
                  <w:pPr>
                    <w:pStyle w:val="PlainText"/>
                    <w:spacing w:before="0" w:after="0"/>
                    <w:rPr>
                      <w:rFonts w:ascii="Calibri" w:hAnsi="Calibri" w:cs="Arial"/>
                      <w:lang w:val="en-US" w:eastAsia="en-US"/>
                    </w:rPr>
                  </w:pPr>
                  <w:r>
                    <w:rPr>
                      <w:rFonts w:ascii="Calibri" w:hAnsi="Calibri" w:cs="Arial"/>
                      <w:lang w:val="en-US" w:eastAsia="en-US"/>
                    </w:rPr>
                    <w:t xml:space="preserve">Karsten Poll </w:t>
                  </w:r>
                </w:p>
              </w:tc>
              <w:tc>
                <w:tcPr>
                  <w:tcW w:w="2709" w:type="dxa"/>
                  <w:shd w:val="clear" w:color="auto" w:fill="E0E0E0"/>
                </w:tcPr>
                <w:p w14:paraId="5AABA575" w14:textId="77777777" w:rsidR="000E7FDE" w:rsidRPr="00C5569D" w:rsidRDefault="000E7FDE" w:rsidP="000E7FDE">
                  <w:pPr>
                    <w:pStyle w:val="PlainText"/>
                    <w:spacing w:before="0" w:after="0"/>
                    <w:rPr>
                      <w:rFonts w:ascii="Calibri" w:hAnsi="Calibri" w:cs="Arial"/>
                      <w:lang w:val="en-US" w:eastAsia="en-US"/>
                    </w:rPr>
                  </w:pPr>
                  <w:r>
                    <w:rPr>
                      <w:rFonts w:ascii="Calibri" w:hAnsi="Calibri" w:cs="Arial"/>
                      <w:lang w:val="en-US" w:eastAsia="en-US"/>
                    </w:rPr>
                    <w:t xml:space="preserve">Approved by </w:t>
                  </w:r>
                  <w:r w:rsidRPr="000E7FDE">
                    <w:rPr>
                      <w:rFonts w:ascii="Calibri" w:hAnsi="Calibri" w:cs="Arial"/>
                      <w:lang w:val="en-US" w:eastAsia="en-US"/>
                    </w:rPr>
                    <w:t>Board</w:t>
                  </w:r>
                  <w:r>
                    <w:rPr>
                      <w:rFonts w:ascii="Calibri" w:hAnsi="Calibri" w:cs="Arial"/>
                      <w:lang w:val="en-US" w:eastAsia="en-US"/>
                    </w:rPr>
                    <w:t xml:space="preserve"> </w:t>
                  </w:r>
                  <w:r w:rsidRPr="00C5569D">
                    <w:rPr>
                      <w:rFonts w:ascii="Calibri" w:hAnsi="Calibri" w:cs="Arial"/>
                      <w:lang w:val="en-US" w:eastAsia="en-US"/>
                    </w:rPr>
                    <w:t>on</w:t>
                  </w:r>
                </w:p>
              </w:tc>
              <w:tc>
                <w:tcPr>
                  <w:tcW w:w="2097" w:type="dxa"/>
                  <w:shd w:val="clear" w:color="auto" w:fill="E0E0E0"/>
                </w:tcPr>
                <w:p w14:paraId="5FA73492" w14:textId="79DBD38C" w:rsidR="00D33F11" w:rsidRPr="00CF76E2" w:rsidRDefault="000E7FDE" w:rsidP="000E7FDE">
                  <w:pPr>
                    <w:pStyle w:val="PlainText"/>
                    <w:spacing w:before="0" w:after="0"/>
                    <w:rPr>
                      <w:rFonts w:ascii="Calibri" w:hAnsi="Calibri" w:cs="Arial"/>
                      <w:lang w:val="en-US" w:eastAsia="en-US"/>
                    </w:rPr>
                  </w:pPr>
                  <w:r w:rsidRPr="00CF76E2">
                    <w:rPr>
                      <w:rFonts w:ascii="Calibri" w:hAnsi="Calibri" w:cs="Arial"/>
                      <w:lang w:val="en-US" w:eastAsia="en-US"/>
                    </w:rPr>
                    <w:t>NAME</w:t>
                  </w:r>
                  <w:r w:rsidR="00CF76E2" w:rsidRPr="00CF76E2">
                    <w:rPr>
                      <w:rFonts w:ascii="Calibri" w:hAnsi="Calibri" w:cs="Arial"/>
                      <w:lang w:val="en-US" w:eastAsia="en-US"/>
                    </w:rPr>
                    <w:t xml:space="preserve"> Aaron Simmler</w:t>
                  </w:r>
                </w:p>
                <w:p w14:paraId="05F75D89" w14:textId="2C876A1F" w:rsidR="000E7FDE" w:rsidRPr="00C5569D" w:rsidRDefault="00D33F11" w:rsidP="000E7FDE">
                  <w:pPr>
                    <w:pStyle w:val="PlainText"/>
                    <w:spacing w:before="0" w:after="0"/>
                    <w:rPr>
                      <w:rFonts w:ascii="Calibri" w:hAnsi="Calibri" w:cs="Arial"/>
                      <w:lang w:val="en-US" w:eastAsia="en-US"/>
                    </w:rPr>
                  </w:pPr>
                  <w:r w:rsidRPr="00CF76E2">
                    <w:rPr>
                      <w:rFonts w:ascii="Calibri" w:hAnsi="Calibri" w:cs="Arial"/>
                      <w:lang w:val="en-US" w:eastAsia="en-US"/>
                    </w:rPr>
                    <w:t>Date</w:t>
                  </w:r>
                  <w:r w:rsidR="00CF76E2" w:rsidRPr="00CF76E2">
                    <w:rPr>
                      <w:rFonts w:ascii="Calibri" w:hAnsi="Calibri" w:cs="Arial"/>
                      <w:lang w:val="en-US" w:eastAsia="en-US"/>
                    </w:rPr>
                    <w:t xml:space="preserve"> </w:t>
                  </w:r>
                  <w:r w:rsidR="00870F91">
                    <w:rPr>
                      <w:rFonts w:ascii="Calibri" w:hAnsi="Calibri" w:cs="Arial"/>
                      <w:lang w:val="en-US" w:eastAsia="en-US"/>
                    </w:rPr>
                    <w:t>20</w:t>
                  </w:r>
                  <w:r w:rsidR="00CF76E2" w:rsidRPr="00CF76E2">
                    <w:rPr>
                      <w:rFonts w:ascii="Calibri" w:hAnsi="Calibri" w:cs="Arial"/>
                      <w:lang w:val="en-US" w:eastAsia="en-US"/>
                    </w:rPr>
                    <w:t>/06/2024</w:t>
                  </w:r>
                </w:p>
              </w:tc>
            </w:tr>
            <w:tr w:rsidR="000E7FDE" w:rsidRPr="00C5569D" w14:paraId="07BC110D" w14:textId="77777777" w:rsidTr="00F40A0E">
              <w:trPr>
                <w:trHeight w:val="545"/>
              </w:trPr>
              <w:tc>
                <w:tcPr>
                  <w:tcW w:w="2605" w:type="dxa"/>
                  <w:shd w:val="clear" w:color="auto" w:fill="E0E0E0"/>
                </w:tcPr>
                <w:p w14:paraId="199D361A" w14:textId="77777777" w:rsidR="000E7FDE" w:rsidRPr="00C5569D" w:rsidRDefault="000E7FDE" w:rsidP="000E7FDE">
                  <w:pPr>
                    <w:pStyle w:val="PlainText"/>
                    <w:spacing w:before="0" w:after="0"/>
                    <w:rPr>
                      <w:rFonts w:ascii="Calibri" w:hAnsi="Calibri" w:cs="Arial"/>
                      <w:lang w:val="en-US" w:eastAsia="en-US"/>
                    </w:rPr>
                  </w:pPr>
                  <w:r w:rsidRPr="00C5569D">
                    <w:rPr>
                      <w:rFonts w:ascii="Calibri" w:hAnsi="Calibri" w:cs="Arial"/>
                      <w:lang w:val="en-US" w:eastAsia="en-US"/>
                    </w:rPr>
                    <w:t>Responsible person</w:t>
                  </w:r>
                </w:p>
              </w:tc>
              <w:tc>
                <w:tcPr>
                  <w:tcW w:w="2534" w:type="dxa"/>
                  <w:shd w:val="clear" w:color="auto" w:fill="E0E0E0"/>
                </w:tcPr>
                <w:p w14:paraId="3F3137F8" w14:textId="2A5C251B" w:rsidR="000E7FDE" w:rsidRPr="00C5569D" w:rsidRDefault="00D431AE" w:rsidP="000E7FDE">
                  <w:pPr>
                    <w:pStyle w:val="PlainText"/>
                    <w:spacing w:before="0" w:after="0"/>
                    <w:rPr>
                      <w:rFonts w:ascii="Calibri" w:hAnsi="Calibri" w:cs="Arial"/>
                      <w:lang w:val="en-US" w:eastAsia="en-US"/>
                    </w:rPr>
                  </w:pPr>
                  <w:r>
                    <w:rPr>
                      <w:rFonts w:asciiTheme="minorHAnsi" w:hAnsiTheme="minorHAnsi" w:cstheme="minorHAnsi"/>
                      <w:color w:val="000000" w:themeColor="text1"/>
                      <w:szCs w:val="22"/>
                    </w:rPr>
                    <w:t>Gathering Place Coordinator</w:t>
                  </w:r>
                </w:p>
              </w:tc>
              <w:tc>
                <w:tcPr>
                  <w:tcW w:w="2709" w:type="dxa"/>
                  <w:shd w:val="clear" w:color="auto" w:fill="E0E0E0"/>
                </w:tcPr>
                <w:p w14:paraId="5E3D0B98" w14:textId="77777777" w:rsidR="000E7FDE" w:rsidRPr="00C5569D" w:rsidRDefault="000E7FDE" w:rsidP="000E7FDE">
                  <w:pPr>
                    <w:pStyle w:val="PlainText"/>
                    <w:spacing w:before="0" w:after="0"/>
                    <w:rPr>
                      <w:rFonts w:ascii="Calibri" w:hAnsi="Calibri" w:cs="Arial"/>
                      <w:lang w:val="en-US" w:eastAsia="en-US"/>
                    </w:rPr>
                  </w:pPr>
                  <w:r w:rsidRPr="00C5569D">
                    <w:rPr>
                      <w:rFonts w:ascii="Calibri" w:hAnsi="Calibri" w:cs="Arial"/>
                      <w:lang w:val="en-US" w:eastAsia="en-US"/>
                    </w:rPr>
                    <w:t>Scheduled review date</w:t>
                  </w:r>
                </w:p>
              </w:tc>
              <w:tc>
                <w:tcPr>
                  <w:tcW w:w="2097" w:type="dxa"/>
                  <w:shd w:val="clear" w:color="auto" w:fill="E0E0E0"/>
                </w:tcPr>
                <w:p w14:paraId="66F2B2A3" w14:textId="3B927E26" w:rsidR="000E7FDE" w:rsidRPr="00C5569D" w:rsidRDefault="000E7FDE" w:rsidP="000E7FDE">
                  <w:pPr>
                    <w:pStyle w:val="PlainText"/>
                    <w:spacing w:before="0" w:after="0"/>
                    <w:rPr>
                      <w:rFonts w:ascii="Calibri" w:hAnsi="Calibri" w:cs="Arial"/>
                      <w:lang w:val="en-US" w:eastAsia="en-US"/>
                    </w:rPr>
                  </w:pPr>
                  <w:r>
                    <w:rPr>
                      <w:rFonts w:ascii="Calibri" w:hAnsi="Calibri" w:cs="Arial"/>
                      <w:lang w:val="en-US" w:eastAsia="en-US"/>
                    </w:rPr>
                    <w:t>202</w:t>
                  </w:r>
                  <w:r w:rsidR="00A82AEA">
                    <w:rPr>
                      <w:rFonts w:ascii="Calibri" w:hAnsi="Calibri" w:cs="Arial"/>
                      <w:lang w:val="en-US" w:eastAsia="en-US"/>
                    </w:rPr>
                    <w:t>6</w:t>
                  </w:r>
                </w:p>
              </w:tc>
            </w:tr>
          </w:tbl>
          <w:p w14:paraId="583EA9A7" w14:textId="77777777" w:rsidR="000E7FDE" w:rsidRDefault="000E7FDE" w:rsidP="00AE34BD">
            <w:pPr>
              <w:widowControl w:val="0"/>
              <w:autoSpaceDE w:val="0"/>
              <w:autoSpaceDN w:val="0"/>
              <w:adjustRightInd w:val="0"/>
              <w:ind w:left="720"/>
              <w:rPr>
                <w:rFonts w:ascii="Times" w:eastAsiaTheme="minorHAnsi" w:hAnsi="Times" w:cs="Times"/>
                <w:sz w:val="24"/>
                <w:szCs w:val="24"/>
                <w:lang w:val="en-US"/>
              </w:rPr>
            </w:pPr>
          </w:p>
          <w:p w14:paraId="10DE215F" w14:textId="77777777" w:rsidR="00C26B82" w:rsidRDefault="00C26B82" w:rsidP="00C26B82">
            <w:pPr>
              <w:widowControl w:val="0"/>
              <w:autoSpaceDE w:val="0"/>
              <w:autoSpaceDN w:val="0"/>
              <w:adjustRightInd w:val="0"/>
              <w:rPr>
                <w:rFonts w:ascii="Times" w:eastAsiaTheme="minorHAnsi" w:hAnsi="Times" w:cs="Times"/>
                <w:sz w:val="24"/>
                <w:szCs w:val="24"/>
                <w:lang w:val="en-US"/>
              </w:rPr>
            </w:pPr>
          </w:p>
          <w:p w14:paraId="784DC3D2" w14:textId="77777777" w:rsidR="00C26B82" w:rsidRDefault="00C26B82" w:rsidP="00C26B82">
            <w:pPr>
              <w:widowControl w:val="0"/>
              <w:autoSpaceDE w:val="0"/>
              <w:autoSpaceDN w:val="0"/>
              <w:adjustRightInd w:val="0"/>
              <w:rPr>
                <w:rFonts w:ascii="Times" w:eastAsiaTheme="minorHAnsi" w:hAnsi="Times" w:cs="Times"/>
                <w:sz w:val="24"/>
                <w:szCs w:val="24"/>
                <w:lang w:val="en-US"/>
              </w:rPr>
            </w:pPr>
          </w:p>
          <w:p w14:paraId="222DFD3F" w14:textId="77777777" w:rsidR="00F40A0E" w:rsidRDefault="00F40A0E" w:rsidP="005A2739">
            <w:pPr>
              <w:pStyle w:val="DHHSmainsubheading"/>
              <w:pBdr>
                <w:top w:val="single" w:sz="4" w:space="1" w:color="auto"/>
                <w:left w:val="single" w:sz="4" w:space="4" w:color="auto"/>
                <w:bottom w:val="single" w:sz="4" w:space="1" w:color="auto"/>
                <w:right w:val="single" w:sz="4" w:space="4" w:color="auto"/>
              </w:pBdr>
              <w:jc w:val="center"/>
              <w:rPr>
                <w:rFonts w:asciiTheme="minorHAnsi" w:hAnsiTheme="minorHAnsi" w:cstheme="minorHAnsi"/>
                <w:sz w:val="24"/>
              </w:rPr>
            </w:pPr>
          </w:p>
          <w:p w14:paraId="3511CBC0" w14:textId="77777777" w:rsidR="00F40A0E" w:rsidRDefault="00F40A0E" w:rsidP="00F40A0E">
            <w:pPr>
              <w:pStyle w:val="DHHSmainsubheading"/>
              <w:pBdr>
                <w:top w:val="single" w:sz="4" w:space="1" w:color="auto"/>
                <w:left w:val="single" w:sz="4" w:space="4" w:color="auto"/>
                <w:bottom w:val="single" w:sz="4" w:space="1" w:color="auto"/>
                <w:right w:val="single" w:sz="4" w:space="4" w:color="auto"/>
              </w:pBdr>
              <w:jc w:val="center"/>
              <w:rPr>
                <w:rFonts w:asciiTheme="minorHAnsi" w:hAnsiTheme="minorHAnsi" w:cstheme="minorHAnsi"/>
                <w:sz w:val="24"/>
              </w:rPr>
            </w:pPr>
            <w:r w:rsidRPr="00F40A0E">
              <w:rPr>
                <w:rFonts w:asciiTheme="minorHAnsi" w:hAnsiTheme="minorHAnsi" w:cstheme="minorHAnsi"/>
                <w:sz w:val="24"/>
              </w:rPr>
              <w:t>Willum Warrain has a zero tolerance of child abuse and seeks at all times to provide a safe environment for all children who visit our Gathering Place and engage in our programs, activities and community events.</w:t>
            </w:r>
          </w:p>
          <w:p w14:paraId="5ADD3B6D" w14:textId="5D62683A" w:rsidR="00F40A0E" w:rsidRPr="005A2739" w:rsidRDefault="00F40A0E" w:rsidP="00F40A0E">
            <w:pPr>
              <w:pStyle w:val="DHHSmainsubheading"/>
              <w:pBdr>
                <w:top w:val="single" w:sz="4" w:space="1" w:color="auto"/>
                <w:left w:val="single" w:sz="4" w:space="4" w:color="auto"/>
                <w:bottom w:val="single" w:sz="4" w:space="1" w:color="auto"/>
                <w:right w:val="single" w:sz="4" w:space="4" w:color="auto"/>
              </w:pBdr>
              <w:jc w:val="center"/>
              <w:rPr>
                <w:rFonts w:asciiTheme="minorHAnsi" w:hAnsiTheme="minorHAnsi" w:cstheme="minorHAnsi"/>
                <w:sz w:val="24"/>
              </w:rPr>
            </w:pPr>
          </w:p>
        </w:tc>
      </w:tr>
    </w:tbl>
    <w:p w14:paraId="53F4874C" w14:textId="77777777" w:rsidR="00A82AEA" w:rsidRDefault="00A82AEA" w:rsidP="00544451">
      <w:pPr>
        <w:pStyle w:val="DHHSbody"/>
        <w:rPr>
          <w:rFonts w:asciiTheme="minorHAnsi" w:hAnsiTheme="minorHAnsi" w:cstheme="minorHAnsi"/>
          <w:color w:val="000000" w:themeColor="text1"/>
          <w:sz w:val="22"/>
          <w:szCs w:val="22"/>
        </w:rPr>
      </w:pPr>
    </w:p>
    <w:p w14:paraId="29C87774" w14:textId="06C24B69" w:rsidR="00544451" w:rsidRPr="00FB4A82" w:rsidRDefault="00544451" w:rsidP="00544451">
      <w:pPr>
        <w:pStyle w:val="DHHSbody"/>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 xml:space="preserve">Willum Warrain Aboriginal Association is </w:t>
      </w:r>
      <w:r w:rsidR="006A65A0" w:rsidRPr="00FB4A82">
        <w:rPr>
          <w:rFonts w:asciiTheme="minorHAnsi" w:hAnsiTheme="minorHAnsi" w:cstheme="minorHAnsi"/>
          <w:color w:val="000000" w:themeColor="text1"/>
          <w:sz w:val="22"/>
          <w:szCs w:val="22"/>
        </w:rPr>
        <w:t>committed</w:t>
      </w:r>
      <w:r w:rsidRPr="00FB4A82">
        <w:rPr>
          <w:rFonts w:asciiTheme="minorHAnsi" w:hAnsiTheme="minorHAnsi" w:cstheme="minorHAnsi"/>
          <w:color w:val="000000" w:themeColor="text1"/>
          <w:sz w:val="22"/>
          <w:szCs w:val="22"/>
        </w:rPr>
        <w:t xml:space="preserve"> to child </w:t>
      </w:r>
      <w:proofErr w:type="gramStart"/>
      <w:r w:rsidRPr="00FB4A82">
        <w:rPr>
          <w:rFonts w:asciiTheme="minorHAnsi" w:hAnsiTheme="minorHAnsi" w:cstheme="minorHAnsi"/>
          <w:color w:val="000000" w:themeColor="text1"/>
          <w:sz w:val="22"/>
          <w:szCs w:val="22"/>
        </w:rPr>
        <w:t>safety:-</w:t>
      </w:r>
      <w:proofErr w:type="gramEnd"/>
    </w:p>
    <w:p w14:paraId="0A9B5B09" w14:textId="20A5DB08" w:rsidR="00544451" w:rsidRPr="00FB4A82" w:rsidRDefault="00544451" w:rsidP="00544451">
      <w:pPr>
        <w:pStyle w:val="DHHSbullet1"/>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It has zero tolerance for child abuse</w:t>
      </w:r>
    </w:p>
    <w:p w14:paraId="05001D19" w14:textId="07FF7726" w:rsidR="00544451" w:rsidRPr="00FB4A82" w:rsidRDefault="00544451" w:rsidP="00544451">
      <w:pPr>
        <w:pStyle w:val="DHHSbullet1"/>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It actively works to listen to and empower children</w:t>
      </w:r>
    </w:p>
    <w:p w14:paraId="7068FDBA" w14:textId="20D6981C" w:rsidR="00544451" w:rsidRPr="00FB4A82" w:rsidRDefault="00544451" w:rsidP="00544451">
      <w:pPr>
        <w:pStyle w:val="DHHSbullet1"/>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It has systems to protect all children from abuse, and will take all allegations and concerns very seriously and responds to them consistently in line with the organisation’s policies and procedures</w:t>
      </w:r>
    </w:p>
    <w:p w14:paraId="06DACAE0" w14:textId="4E6C03B2" w:rsidR="00544451" w:rsidRPr="00FB4A82" w:rsidRDefault="00544451" w:rsidP="00544451">
      <w:pPr>
        <w:pStyle w:val="DHHSbullet1lastline"/>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It is committed to promoting cultural safety for Aboriginal children, cultural safety for children from culturally and/or linguistically diverse backgrounds, and to providing a safe environment for children with a disability.</w:t>
      </w:r>
    </w:p>
    <w:p w14:paraId="6865EF49" w14:textId="77777777" w:rsidR="007A48BE" w:rsidRDefault="007A48BE" w:rsidP="008944FA">
      <w:pPr>
        <w:pStyle w:val="DHHSmainsubheading"/>
        <w:rPr>
          <w:rFonts w:asciiTheme="minorHAnsi" w:hAnsiTheme="minorHAnsi" w:cstheme="minorHAnsi"/>
          <w:color w:val="000000" w:themeColor="text1"/>
          <w:sz w:val="22"/>
          <w:szCs w:val="22"/>
        </w:rPr>
      </w:pPr>
    </w:p>
    <w:p w14:paraId="0E1120BA" w14:textId="2C26D27E" w:rsidR="008944FA" w:rsidRPr="00FB4A82" w:rsidRDefault="008944FA" w:rsidP="008944FA">
      <w:pPr>
        <w:pStyle w:val="DHHSmainsubheading"/>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The Board of Willum Warrain has ultimate responsibility for the ongoing development of policies and procedures that will ensure the Gathering Place is a safe and protective environment for all children who visit or engage with our Association.</w:t>
      </w:r>
    </w:p>
    <w:p w14:paraId="79DAB531" w14:textId="364BCA13" w:rsidR="00544451" w:rsidRPr="00FB4A82" w:rsidRDefault="008944FA" w:rsidP="008944FA">
      <w:pPr>
        <w:pStyle w:val="DHHSbody"/>
        <w:spacing w:before="240"/>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lastRenderedPageBreak/>
        <w:t xml:space="preserve">The </w:t>
      </w:r>
      <w:r w:rsidR="004E43EE">
        <w:rPr>
          <w:rFonts w:asciiTheme="minorHAnsi" w:hAnsiTheme="minorHAnsi" w:cstheme="minorHAnsi"/>
          <w:color w:val="000000" w:themeColor="text1"/>
          <w:sz w:val="22"/>
          <w:szCs w:val="22"/>
        </w:rPr>
        <w:t xml:space="preserve">Gathering Place Coordinator </w:t>
      </w:r>
      <w:r w:rsidRPr="00FB4A82">
        <w:rPr>
          <w:rFonts w:asciiTheme="minorHAnsi" w:hAnsiTheme="minorHAnsi" w:cstheme="minorHAnsi"/>
          <w:color w:val="000000" w:themeColor="text1"/>
          <w:sz w:val="22"/>
          <w:szCs w:val="22"/>
        </w:rPr>
        <w:t>is responsible for oversighting the day-to-day operations of the Gathering Place and ensuring that all staff, volunteers and visitors to the Gathering Place are aware of Willum Warrain’s zero tolerance of child abuse and have been made aware of policies and processes for ensuring child safety at all times.</w:t>
      </w:r>
    </w:p>
    <w:p w14:paraId="4EEAB8EF" w14:textId="190BB722" w:rsidR="00B03C61" w:rsidRPr="00FB4A82" w:rsidRDefault="00B03C61" w:rsidP="008944FA">
      <w:pPr>
        <w:pStyle w:val="DHHSbody"/>
        <w:spacing w:before="240"/>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 xml:space="preserve">The </w:t>
      </w:r>
      <w:r w:rsidR="0095040A">
        <w:rPr>
          <w:rFonts w:asciiTheme="minorHAnsi" w:hAnsiTheme="minorHAnsi" w:cstheme="minorHAnsi"/>
          <w:color w:val="000000" w:themeColor="text1"/>
          <w:sz w:val="22"/>
          <w:szCs w:val="22"/>
        </w:rPr>
        <w:t xml:space="preserve">Chief Executive Officer and </w:t>
      </w:r>
      <w:r w:rsidR="00235CF2">
        <w:rPr>
          <w:rFonts w:asciiTheme="minorHAnsi" w:hAnsiTheme="minorHAnsi" w:cstheme="minorHAnsi"/>
          <w:color w:val="000000" w:themeColor="text1"/>
          <w:sz w:val="22"/>
          <w:szCs w:val="22"/>
        </w:rPr>
        <w:t>Gathering Place Coordinator</w:t>
      </w:r>
      <w:r w:rsidR="00235CF2" w:rsidRPr="00FB4A82">
        <w:rPr>
          <w:rFonts w:asciiTheme="minorHAnsi" w:hAnsiTheme="minorHAnsi" w:cstheme="minorHAnsi"/>
          <w:color w:val="000000" w:themeColor="text1"/>
          <w:sz w:val="22"/>
          <w:szCs w:val="22"/>
        </w:rPr>
        <w:t xml:space="preserve"> </w:t>
      </w:r>
      <w:r w:rsidRPr="00FB4A82">
        <w:rPr>
          <w:rFonts w:asciiTheme="minorHAnsi" w:hAnsiTheme="minorHAnsi" w:cstheme="minorHAnsi"/>
          <w:color w:val="000000" w:themeColor="text1"/>
          <w:sz w:val="22"/>
          <w:szCs w:val="22"/>
        </w:rPr>
        <w:t>will be the designated Child Safety Officers</w:t>
      </w:r>
      <w:r w:rsidR="008636CF">
        <w:rPr>
          <w:rFonts w:asciiTheme="minorHAnsi" w:hAnsiTheme="minorHAnsi" w:cstheme="minorHAnsi"/>
          <w:color w:val="000000" w:themeColor="text1"/>
          <w:sz w:val="22"/>
          <w:szCs w:val="22"/>
        </w:rPr>
        <w:t>*</w:t>
      </w:r>
      <w:r w:rsidRPr="00FB4A82">
        <w:rPr>
          <w:rFonts w:asciiTheme="minorHAnsi" w:hAnsiTheme="minorHAnsi" w:cstheme="minorHAnsi"/>
          <w:color w:val="000000" w:themeColor="text1"/>
          <w:sz w:val="22"/>
          <w:szCs w:val="22"/>
        </w:rPr>
        <w:t xml:space="preserve"> for the organisation.</w:t>
      </w:r>
    </w:p>
    <w:p w14:paraId="127900AA" w14:textId="33AE1E9F" w:rsidR="008944FA" w:rsidRPr="00FB4A82" w:rsidRDefault="007074EC" w:rsidP="008944FA">
      <w:pPr>
        <w:pStyle w:val="DHHSbody"/>
        <w:spacing w:before="240"/>
        <w:rPr>
          <w:rFonts w:asciiTheme="minorHAnsi" w:hAnsiTheme="minorHAnsi" w:cstheme="minorHAnsi"/>
          <w:color w:val="000000" w:themeColor="text1"/>
          <w:sz w:val="22"/>
          <w:szCs w:val="22"/>
        </w:rPr>
      </w:pPr>
      <w:r w:rsidRPr="00FB4A82">
        <w:rPr>
          <w:rFonts w:asciiTheme="minorHAnsi" w:hAnsiTheme="minorHAnsi" w:cstheme="minorHAnsi"/>
          <w:color w:val="000000" w:themeColor="text1"/>
          <w:sz w:val="22"/>
          <w:szCs w:val="22"/>
        </w:rPr>
        <w:t>Willum Warrain’s</w:t>
      </w:r>
      <w:r w:rsidR="008944FA" w:rsidRPr="00FB4A82">
        <w:rPr>
          <w:rFonts w:asciiTheme="minorHAnsi" w:hAnsiTheme="minorHAnsi" w:cstheme="minorHAnsi"/>
          <w:color w:val="000000" w:themeColor="text1"/>
          <w:sz w:val="22"/>
          <w:szCs w:val="22"/>
        </w:rPr>
        <w:t xml:space="preserve"> policies and processes </w:t>
      </w:r>
      <w:r w:rsidRPr="00FB4A82">
        <w:rPr>
          <w:rFonts w:asciiTheme="minorHAnsi" w:hAnsiTheme="minorHAnsi" w:cstheme="minorHAnsi"/>
          <w:color w:val="000000" w:themeColor="text1"/>
          <w:sz w:val="22"/>
          <w:szCs w:val="22"/>
        </w:rPr>
        <w:t>regarding Child Safety will</w:t>
      </w:r>
      <w:r w:rsidR="008944FA" w:rsidRPr="00FB4A82">
        <w:rPr>
          <w:rFonts w:asciiTheme="minorHAnsi" w:hAnsiTheme="minorHAnsi" w:cstheme="minorHAnsi"/>
          <w:color w:val="000000" w:themeColor="text1"/>
          <w:sz w:val="22"/>
          <w:szCs w:val="22"/>
        </w:rPr>
        <w:t xml:space="preserve"> be </w:t>
      </w:r>
      <w:r w:rsidR="00B03C61" w:rsidRPr="00FB4A82">
        <w:rPr>
          <w:rFonts w:asciiTheme="minorHAnsi" w:hAnsiTheme="minorHAnsi" w:cstheme="minorHAnsi"/>
          <w:color w:val="000000" w:themeColor="text1"/>
          <w:sz w:val="22"/>
          <w:szCs w:val="22"/>
        </w:rPr>
        <w:t>prominently displayed</w:t>
      </w:r>
      <w:r w:rsidR="008944FA" w:rsidRPr="00FB4A82">
        <w:rPr>
          <w:rFonts w:asciiTheme="minorHAnsi" w:hAnsiTheme="minorHAnsi" w:cstheme="minorHAnsi"/>
          <w:color w:val="000000" w:themeColor="text1"/>
          <w:sz w:val="22"/>
          <w:szCs w:val="22"/>
        </w:rPr>
        <w:t xml:space="preserve"> at the Gathering Place </w:t>
      </w:r>
      <w:r w:rsidR="002B5A3D">
        <w:rPr>
          <w:rFonts w:asciiTheme="minorHAnsi" w:hAnsiTheme="minorHAnsi" w:cstheme="minorHAnsi"/>
          <w:color w:val="000000" w:themeColor="text1"/>
          <w:sz w:val="22"/>
          <w:szCs w:val="22"/>
        </w:rPr>
        <w:t>for</w:t>
      </w:r>
      <w:r w:rsidR="008944FA" w:rsidRPr="00FB4A82">
        <w:rPr>
          <w:rFonts w:asciiTheme="minorHAnsi" w:hAnsiTheme="minorHAnsi" w:cstheme="minorHAnsi"/>
          <w:color w:val="000000" w:themeColor="text1"/>
          <w:sz w:val="22"/>
          <w:szCs w:val="22"/>
        </w:rPr>
        <w:t xml:space="preserve"> all visitors</w:t>
      </w:r>
      <w:r w:rsidR="001A0299">
        <w:rPr>
          <w:rFonts w:asciiTheme="minorHAnsi" w:hAnsiTheme="minorHAnsi" w:cstheme="minorHAnsi"/>
          <w:color w:val="000000" w:themeColor="text1"/>
          <w:sz w:val="22"/>
          <w:szCs w:val="22"/>
        </w:rPr>
        <w:t xml:space="preserve"> to access</w:t>
      </w:r>
      <w:r w:rsidR="008944FA" w:rsidRPr="00FB4A82">
        <w:rPr>
          <w:rFonts w:asciiTheme="minorHAnsi" w:hAnsiTheme="minorHAnsi" w:cstheme="minorHAnsi"/>
          <w:color w:val="000000" w:themeColor="text1"/>
          <w:sz w:val="22"/>
          <w:szCs w:val="22"/>
        </w:rPr>
        <w:t>.</w:t>
      </w:r>
      <w:r w:rsidR="00C413E2">
        <w:rPr>
          <w:rFonts w:asciiTheme="minorHAnsi" w:hAnsiTheme="minorHAnsi" w:cstheme="minorHAnsi"/>
          <w:color w:val="000000" w:themeColor="text1"/>
          <w:sz w:val="22"/>
          <w:szCs w:val="22"/>
        </w:rPr>
        <w:t xml:space="preserve"> </w:t>
      </w:r>
    </w:p>
    <w:p w14:paraId="7E12D89A" w14:textId="1DCB93C8" w:rsidR="008944FA" w:rsidRPr="00BF2959" w:rsidRDefault="008944FA" w:rsidP="008944FA">
      <w:pPr>
        <w:pStyle w:val="DHHSbody"/>
        <w:spacing w:before="240"/>
        <w:rPr>
          <w:rFonts w:asciiTheme="minorHAnsi" w:hAnsiTheme="minorHAnsi" w:cstheme="minorHAnsi"/>
          <w:sz w:val="22"/>
          <w:szCs w:val="22"/>
        </w:rPr>
      </w:pPr>
      <w:r w:rsidRPr="00BF2959">
        <w:rPr>
          <w:rFonts w:asciiTheme="minorHAnsi" w:hAnsiTheme="minorHAnsi" w:cstheme="minorHAnsi"/>
          <w:sz w:val="22"/>
          <w:szCs w:val="22"/>
        </w:rPr>
        <w:t>This includes being made aware of reporting processes should suspected abuse occur.</w:t>
      </w:r>
      <w:r w:rsidR="00633699">
        <w:rPr>
          <w:rFonts w:asciiTheme="minorHAnsi" w:hAnsiTheme="minorHAnsi" w:cstheme="minorHAnsi"/>
          <w:sz w:val="22"/>
          <w:szCs w:val="22"/>
        </w:rPr>
        <w:t xml:space="preserve"> See appendix 2.</w:t>
      </w:r>
    </w:p>
    <w:p w14:paraId="1A0C3F69" w14:textId="2D729740" w:rsidR="00B03C61" w:rsidRPr="00BF2959" w:rsidRDefault="00B03C61" w:rsidP="00B03C61">
      <w:pPr>
        <w:pStyle w:val="DHHSbody"/>
        <w:spacing w:before="240"/>
        <w:rPr>
          <w:rFonts w:asciiTheme="minorHAnsi" w:hAnsiTheme="minorHAnsi" w:cstheme="minorHAnsi"/>
          <w:sz w:val="22"/>
          <w:szCs w:val="22"/>
        </w:rPr>
      </w:pPr>
      <w:r w:rsidRPr="00BF2959">
        <w:rPr>
          <w:rFonts w:asciiTheme="minorHAnsi" w:hAnsiTheme="minorHAnsi" w:cstheme="minorHAnsi"/>
          <w:sz w:val="22"/>
          <w:szCs w:val="22"/>
        </w:rPr>
        <w:t>Reports can be made to the</w:t>
      </w:r>
      <w:r w:rsidR="006507BE">
        <w:rPr>
          <w:rFonts w:asciiTheme="minorHAnsi" w:hAnsiTheme="minorHAnsi" w:cstheme="minorHAnsi"/>
          <w:sz w:val="22"/>
          <w:szCs w:val="22"/>
        </w:rPr>
        <w:t xml:space="preserve"> </w:t>
      </w:r>
      <w:r w:rsidR="009C789E">
        <w:rPr>
          <w:rFonts w:asciiTheme="minorHAnsi" w:hAnsiTheme="minorHAnsi" w:cstheme="minorHAnsi"/>
          <w:sz w:val="22"/>
          <w:szCs w:val="22"/>
        </w:rPr>
        <w:t xml:space="preserve">Chief Executive Officer, </w:t>
      </w:r>
      <w:r w:rsidR="00235CF2">
        <w:rPr>
          <w:rFonts w:asciiTheme="minorHAnsi" w:hAnsiTheme="minorHAnsi" w:cstheme="minorHAnsi"/>
          <w:color w:val="000000" w:themeColor="text1"/>
          <w:sz w:val="22"/>
          <w:szCs w:val="22"/>
        </w:rPr>
        <w:t>Gathering Place Coordinator</w:t>
      </w:r>
      <w:r w:rsidRPr="00BF2959">
        <w:rPr>
          <w:rFonts w:asciiTheme="minorHAnsi" w:hAnsiTheme="minorHAnsi" w:cstheme="minorHAnsi"/>
          <w:sz w:val="22"/>
          <w:szCs w:val="22"/>
        </w:rPr>
        <w:t>,</w:t>
      </w:r>
      <w:r w:rsidR="00C413E2">
        <w:rPr>
          <w:rFonts w:asciiTheme="minorHAnsi" w:hAnsiTheme="minorHAnsi" w:cstheme="minorHAnsi"/>
          <w:sz w:val="22"/>
          <w:szCs w:val="22"/>
        </w:rPr>
        <w:t xml:space="preserve"> </w:t>
      </w:r>
      <w:r w:rsidR="009C789E" w:rsidRPr="00BF2959">
        <w:rPr>
          <w:rFonts w:asciiTheme="minorHAnsi" w:hAnsiTheme="minorHAnsi" w:cstheme="minorHAnsi"/>
          <w:sz w:val="22"/>
          <w:szCs w:val="22"/>
        </w:rPr>
        <w:t>Board members</w:t>
      </w:r>
      <w:r w:rsidR="006507BE">
        <w:rPr>
          <w:rFonts w:asciiTheme="minorHAnsi" w:hAnsiTheme="minorHAnsi" w:cstheme="minorHAnsi"/>
          <w:sz w:val="22"/>
          <w:szCs w:val="22"/>
        </w:rPr>
        <w:t xml:space="preserve"> and</w:t>
      </w:r>
      <w:r w:rsidRPr="00BF2959">
        <w:rPr>
          <w:rFonts w:asciiTheme="minorHAnsi" w:hAnsiTheme="minorHAnsi" w:cstheme="minorHAnsi"/>
          <w:sz w:val="22"/>
          <w:szCs w:val="22"/>
        </w:rPr>
        <w:t xml:space="preserve"> all Willum Warrain employees</w:t>
      </w:r>
      <w:r w:rsidR="009C789E">
        <w:rPr>
          <w:rFonts w:asciiTheme="minorHAnsi" w:hAnsiTheme="minorHAnsi" w:cstheme="minorHAnsi"/>
          <w:sz w:val="22"/>
          <w:szCs w:val="22"/>
        </w:rPr>
        <w:t xml:space="preserve"> and </w:t>
      </w:r>
      <w:r w:rsidR="00B92A90">
        <w:rPr>
          <w:rFonts w:asciiTheme="minorHAnsi" w:hAnsiTheme="minorHAnsi" w:cstheme="minorHAnsi"/>
          <w:sz w:val="22"/>
          <w:szCs w:val="22"/>
        </w:rPr>
        <w:t>volunteers</w:t>
      </w:r>
      <w:r w:rsidRPr="00BF2959">
        <w:rPr>
          <w:rFonts w:asciiTheme="minorHAnsi" w:hAnsiTheme="minorHAnsi" w:cstheme="minorHAnsi"/>
          <w:sz w:val="22"/>
          <w:szCs w:val="22"/>
        </w:rPr>
        <w:t xml:space="preserve"> </w:t>
      </w:r>
      <w:r w:rsidR="005C47F6">
        <w:rPr>
          <w:rFonts w:asciiTheme="minorHAnsi" w:hAnsiTheme="minorHAnsi" w:cstheme="minorHAnsi"/>
          <w:sz w:val="22"/>
          <w:szCs w:val="22"/>
        </w:rPr>
        <w:t xml:space="preserve">or </w:t>
      </w:r>
      <w:r w:rsidRPr="00BF2959">
        <w:rPr>
          <w:rFonts w:asciiTheme="minorHAnsi" w:hAnsiTheme="minorHAnsi" w:cstheme="minorHAnsi"/>
          <w:sz w:val="22"/>
          <w:szCs w:val="22"/>
        </w:rPr>
        <w:t>directly to Victoria Police and Department of Health and Human Services.</w:t>
      </w:r>
    </w:p>
    <w:p w14:paraId="2D42AE94" w14:textId="58584657" w:rsidR="003D2615" w:rsidRDefault="007074EC" w:rsidP="00B03C61">
      <w:pPr>
        <w:pStyle w:val="DHHSbody"/>
        <w:spacing w:before="240"/>
        <w:rPr>
          <w:rFonts w:asciiTheme="minorHAnsi" w:hAnsiTheme="minorHAnsi" w:cstheme="minorHAnsi"/>
          <w:sz w:val="22"/>
          <w:szCs w:val="22"/>
        </w:rPr>
      </w:pPr>
      <w:r w:rsidRPr="00BF2959">
        <w:rPr>
          <w:rFonts w:asciiTheme="minorHAnsi" w:hAnsiTheme="minorHAnsi" w:cstheme="minorHAnsi"/>
          <w:sz w:val="22"/>
          <w:szCs w:val="22"/>
        </w:rPr>
        <w:t xml:space="preserve">Any reports of child abuse will be discussed immediately by the </w:t>
      </w:r>
      <w:r w:rsidR="007D78E6">
        <w:rPr>
          <w:rFonts w:asciiTheme="minorHAnsi" w:hAnsiTheme="minorHAnsi" w:cstheme="minorHAnsi"/>
          <w:sz w:val="22"/>
          <w:szCs w:val="22"/>
        </w:rPr>
        <w:t xml:space="preserve">Internal Response Team </w:t>
      </w:r>
      <w:r w:rsidR="00787E29">
        <w:rPr>
          <w:rFonts w:asciiTheme="minorHAnsi" w:hAnsiTheme="minorHAnsi" w:cstheme="minorHAnsi"/>
          <w:sz w:val="22"/>
          <w:szCs w:val="22"/>
        </w:rPr>
        <w:t xml:space="preserve">made up of </w:t>
      </w:r>
      <w:r w:rsidRPr="00BF2959">
        <w:rPr>
          <w:rFonts w:asciiTheme="minorHAnsi" w:hAnsiTheme="minorHAnsi" w:cstheme="minorHAnsi"/>
          <w:sz w:val="22"/>
          <w:szCs w:val="22"/>
        </w:rPr>
        <w:t>two Child Safety Officers</w:t>
      </w:r>
      <w:r w:rsidR="000748F1">
        <w:rPr>
          <w:rFonts w:asciiTheme="minorHAnsi" w:hAnsiTheme="minorHAnsi" w:cstheme="minorHAnsi"/>
          <w:sz w:val="22"/>
          <w:szCs w:val="22"/>
        </w:rPr>
        <w:t>-</w:t>
      </w:r>
      <w:r w:rsidRPr="00BF2959">
        <w:rPr>
          <w:rFonts w:asciiTheme="minorHAnsi" w:hAnsiTheme="minorHAnsi" w:cstheme="minorHAnsi"/>
          <w:sz w:val="22"/>
          <w:szCs w:val="22"/>
        </w:rPr>
        <w:t xml:space="preserve"> </w:t>
      </w:r>
      <w:r w:rsidR="0019017C">
        <w:rPr>
          <w:rFonts w:asciiTheme="minorHAnsi" w:hAnsiTheme="minorHAnsi" w:cstheme="minorHAnsi"/>
          <w:sz w:val="22"/>
          <w:szCs w:val="22"/>
        </w:rPr>
        <w:t>Chief Executive Officer</w:t>
      </w:r>
      <w:r w:rsidR="00DB7145">
        <w:rPr>
          <w:rFonts w:asciiTheme="minorHAnsi" w:hAnsiTheme="minorHAnsi" w:cstheme="minorHAnsi"/>
          <w:sz w:val="22"/>
          <w:szCs w:val="22"/>
        </w:rPr>
        <w:t xml:space="preserve">, </w:t>
      </w:r>
      <w:r w:rsidR="00914CA6">
        <w:rPr>
          <w:rFonts w:asciiTheme="minorHAnsi" w:hAnsiTheme="minorHAnsi" w:cstheme="minorHAnsi"/>
          <w:sz w:val="22"/>
          <w:szCs w:val="22"/>
        </w:rPr>
        <w:t>Executive Officer</w:t>
      </w:r>
      <w:r w:rsidR="00DA59E6">
        <w:rPr>
          <w:rFonts w:asciiTheme="minorHAnsi" w:hAnsiTheme="minorHAnsi" w:cstheme="minorHAnsi"/>
          <w:sz w:val="22"/>
          <w:szCs w:val="22"/>
        </w:rPr>
        <w:t xml:space="preserve"> </w:t>
      </w:r>
      <w:r w:rsidR="00DB7145">
        <w:rPr>
          <w:rFonts w:asciiTheme="minorHAnsi" w:hAnsiTheme="minorHAnsi" w:cstheme="minorHAnsi"/>
          <w:sz w:val="22"/>
          <w:szCs w:val="22"/>
        </w:rPr>
        <w:t xml:space="preserve">and </w:t>
      </w:r>
      <w:r w:rsidR="00CB45E5">
        <w:rPr>
          <w:rFonts w:asciiTheme="minorHAnsi" w:hAnsiTheme="minorHAnsi" w:cstheme="minorHAnsi"/>
          <w:sz w:val="22"/>
          <w:szCs w:val="22"/>
        </w:rPr>
        <w:t>Willum Warrain’s President</w:t>
      </w:r>
      <w:r w:rsidR="003D2615">
        <w:rPr>
          <w:rFonts w:asciiTheme="minorHAnsi" w:hAnsiTheme="minorHAnsi" w:cstheme="minorHAnsi"/>
          <w:sz w:val="22"/>
          <w:szCs w:val="22"/>
        </w:rPr>
        <w:t>.</w:t>
      </w:r>
    </w:p>
    <w:p w14:paraId="6D856F01" w14:textId="305817B0" w:rsidR="003D2615" w:rsidRPr="003D2615" w:rsidRDefault="003D2615" w:rsidP="003D2615">
      <w:pPr>
        <w:pStyle w:val="DHHSbody"/>
        <w:spacing w:before="240"/>
        <w:rPr>
          <w:rFonts w:asciiTheme="minorHAnsi" w:hAnsiTheme="minorHAnsi" w:cstheme="minorHAnsi"/>
          <w:sz w:val="22"/>
          <w:szCs w:val="22"/>
        </w:rPr>
      </w:pPr>
      <w:r w:rsidRPr="003D2615">
        <w:rPr>
          <w:rFonts w:asciiTheme="minorHAnsi" w:hAnsiTheme="minorHAnsi" w:cstheme="minorHAnsi"/>
          <w:sz w:val="22"/>
          <w:szCs w:val="22"/>
        </w:rPr>
        <w:t xml:space="preserve">Once a report has been received </w:t>
      </w:r>
      <w:r w:rsidR="000837F0">
        <w:rPr>
          <w:rFonts w:asciiTheme="minorHAnsi" w:hAnsiTheme="minorHAnsi" w:cstheme="minorHAnsi"/>
          <w:sz w:val="22"/>
          <w:szCs w:val="22"/>
        </w:rPr>
        <w:t xml:space="preserve">Willum Warrain’s </w:t>
      </w:r>
      <w:r w:rsidRPr="003D2615">
        <w:rPr>
          <w:rFonts w:asciiTheme="minorHAnsi" w:hAnsiTheme="minorHAnsi" w:cstheme="minorHAnsi"/>
          <w:sz w:val="22"/>
          <w:szCs w:val="22"/>
        </w:rPr>
        <w:t>Internal Response Team will:</w:t>
      </w:r>
    </w:p>
    <w:p w14:paraId="31398465" w14:textId="6C027861" w:rsidR="003D2615" w:rsidRPr="003D2615" w:rsidRDefault="003D2615" w:rsidP="004C786D">
      <w:pPr>
        <w:pStyle w:val="DHHSbody"/>
        <w:spacing w:before="240"/>
        <w:ind w:left="720"/>
        <w:rPr>
          <w:rFonts w:asciiTheme="minorHAnsi" w:hAnsiTheme="minorHAnsi" w:cstheme="minorHAnsi"/>
          <w:sz w:val="22"/>
          <w:szCs w:val="22"/>
        </w:rPr>
      </w:pPr>
      <w:r w:rsidRPr="003D2615">
        <w:rPr>
          <w:rFonts w:asciiTheme="minorHAnsi" w:hAnsiTheme="minorHAnsi" w:cstheme="minorHAnsi"/>
          <w:sz w:val="22"/>
          <w:szCs w:val="22"/>
        </w:rPr>
        <w:t>• Ensure the immediate safety of the child</w:t>
      </w:r>
      <w:r w:rsidR="000837F0">
        <w:rPr>
          <w:rFonts w:asciiTheme="minorHAnsi" w:hAnsiTheme="minorHAnsi" w:cstheme="minorHAnsi"/>
          <w:sz w:val="22"/>
          <w:szCs w:val="22"/>
        </w:rPr>
        <w:t xml:space="preserve"> </w:t>
      </w:r>
      <w:r w:rsidRPr="003D2615">
        <w:rPr>
          <w:rFonts w:asciiTheme="minorHAnsi" w:hAnsiTheme="minorHAnsi" w:cstheme="minorHAnsi"/>
          <w:sz w:val="22"/>
          <w:szCs w:val="22"/>
        </w:rPr>
        <w:t>or young person</w:t>
      </w:r>
    </w:p>
    <w:p w14:paraId="0698F45B" w14:textId="77777777" w:rsidR="003D2615" w:rsidRPr="003D2615" w:rsidRDefault="003D2615" w:rsidP="004C786D">
      <w:pPr>
        <w:pStyle w:val="DHHSbody"/>
        <w:spacing w:before="240"/>
        <w:ind w:left="720"/>
        <w:rPr>
          <w:rFonts w:asciiTheme="minorHAnsi" w:hAnsiTheme="minorHAnsi" w:cstheme="minorHAnsi"/>
          <w:sz w:val="22"/>
          <w:szCs w:val="22"/>
        </w:rPr>
      </w:pPr>
      <w:r w:rsidRPr="003D2615">
        <w:rPr>
          <w:rFonts w:asciiTheme="minorHAnsi" w:hAnsiTheme="minorHAnsi" w:cstheme="minorHAnsi"/>
          <w:sz w:val="22"/>
          <w:szCs w:val="22"/>
        </w:rPr>
        <w:t>• Offer support to the person who reports</w:t>
      </w:r>
    </w:p>
    <w:p w14:paraId="02FCE815" w14:textId="0339DA0F" w:rsidR="003D2615" w:rsidRPr="003D2615" w:rsidRDefault="003D2615" w:rsidP="004C786D">
      <w:pPr>
        <w:pStyle w:val="DHHSbody"/>
        <w:spacing w:before="240"/>
        <w:ind w:left="720"/>
        <w:rPr>
          <w:rFonts w:asciiTheme="minorHAnsi" w:hAnsiTheme="minorHAnsi" w:cstheme="minorHAnsi"/>
          <w:sz w:val="22"/>
          <w:szCs w:val="22"/>
        </w:rPr>
      </w:pPr>
      <w:r w:rsidRPr="003D2615">
        <w:rPr>
          <w:rFonts w:asciiTheme="minorHAnsi" w:hAnsiTheme="minorHAnsi" w:cstheme="minorHAnsi"/>
          <w:sz w:val="22"/>
          <w:szCs w:val="22"/>
        </w:rPr>
        <w:t>• Initiate an investigation and determine what,</w:t>
      </w:r>
      <w:r w:rsidR="000837F0">
        <w:rPr>
          <w:rFonts w:asciiTheme="minorHAnsi" w:hAnsiTheme="minorHAnsi" w:cstheme="minorHAnsi"/>
          <w:sz w:val="22"/>
          <w:szCs w:val="22"/>
        </w:rPr>
        <w:t xml:space="preserve"> </w:t>
      </w:r>
      <w:r w:rsidRPr="003D2615">
        <w:rPr>
          <w:rFonts w:asciiTheme="minorHAnsi" w:hAnsiTheme="minorHAnsi" w:cstheme="minorHAnsi"/>
          <w:sz w:val="22"/>
          <w:szCs w:val="22"/>
        </w:rPr>
        <w:t>if any, actions need to be taken</w:t>
      </w:r>
    </w:p>
    <w:p w14:paraId="1F266153" w14:textId="4C526603" w:rsidR="003D2615" w:rsidRDefault="003D2615" w:rsidP="004C786D">
      <w:pPr>
        <w:pStyle w:val="DHHSbody"/>
        <w:spacing w:before="240"/>
        <w:ind w:left="720"/>
        <w:rPr>
          <w:rFonts w:asciiTheme="minorHAnsi" w:hAnsiTheme="minorHAnsi" w:cstheme="minorHAnsi"/>
          <w:sz w:val="22"/>
          <w:szCs w:val="22"/>
        </w:rPr>
      </w:pPr>
      <w:r w:rsidRPr="003D2615">
        <w:rPr>
          <w:rFonts w:asciiTheme="minorHAnsi" w:hAnsiTheme="minorHAnsi" w:cstheme="minorHAnsi"/>
          <w:sz w:val="22"/>
          <w:szCs w:val="22"/>
        </w:rPr>
        <w:t>• If required report the concern to the police,</w:t>
      </w:r>
      <w:r w:rsidR="000837F0">
        <w:rPr>
          <w:rFonts w:asciiTheme="minorHAnsi" w:hAnsiTheme="minorHAnsi" w:cstheme="minorHAnsi"/>
          <w:sz w:val="22"/>
          <w:szCs w:val="22"/>
        </w:rPr>
        <w:t xml:space="preserve"> </w:t>
      </w:r>
      <w:r w:rsidRPr="003D2615">
        <w:rPr>
          <w:rFonts w:asciiTheme="minorHAnsi" w:hAnsiTheme="minorHAnsi" w:cstheme="minorHAnsi"/>
          <w:sz w:val="22"/>
          <w:szCs w:val="22"/>
        </w:rPr>
        <w:t>child protection or the Commission for</w:t>
      </w:r>
      <w:r w:rsidR="000837F0">
        <w:rPr>
          <w:rFonts w:asciiTheme="minorHAnsi" w:hAnsiTheme="minorHAnsi" w:cstheme="minorHAnsi"/>
          <w:sz w:val="22"/>
          <w:szCs w:val="22"/>
        </w:rPr>
        <w:t xml:space="preserve"> </w:t>
      </w:r>
      <w:r w:rsidRPr="003D2615">
        <w:rPr>
          <w:rFonts w:asciiTheme="minorHAnsi" w:hAnsiTheme="minorHAnsi" w:cstheme="minorHAnsi"/>
          <w:sz w:val="22"/>
          <w:szCs w:val="22"/>
        </w:rPr>
        <w:t>Children and Young People.</w:t>
      </w:r>
    </w:p>
    <w:p w14:paraId="468832C6" w14:textId="77777777" w:rsidR="008636CF" w:rsidRPr="00BF2959" w:rsidRDefault="008636CF" w:rsidP="008636CF">
      <w:pPr>
        <w:pStyle w:val="DHHSbody"/>
        <w:spacing w:before="240"/>
        <w:rPr>
          <w:rFonts w:asciiTheme="minorHAnsi" w:hAnsiTheme="minorHAnsi" w:cstheme="minorHAnsi"/>
          <w:b/>
          <w:sz w:val="22"/>
          <w:szCs w:val="22"/>
        </w:rPr>
      </w:pPr>
      <w:r w:rsidRPr="00BF2959">
        <w:rPr>
          <w:rFonts w:asciiTheme="minorHAnsi" w:hAnsiTheme="minorHAnsi" w:cstheme="minorHAnsi"/>
          <w:sz w:val="22"/>
          <w:szCs w:val="22"/>
        </w:rPr>
        <w:t>*Child safety officers are the people in the organisation who have knowledge of child safety issues and are a point of contact for others who have questions or concerns or want to report an allegation of child abuse.</w:t>
      </w:r>
    </w:p>
    <w:p w14:paraId="0B89F4FD" w14:textId="77777777" w:rsidR="008636CF" w:rsidRDefault="008636CF" w:rsidP="008636CF">
      <w:pPr>
        <w:pStyle w:val="DHHSbody"/>
        <w:spacing w:before="240"/>
        <w:rPr>
          <w:rFonts w:asciiTheme="minorHAnsi" w:hAnsiTheme="minorHAnsi" w:cstheme="minorHAnsi"/>
          <w:sz w:val="22"/>
          <w:szCs w:val="22"/>
        </w:rPr>
      </w:pPr>
    </w:p>
    <w:p w14:paraId="566611F5" w14:textId="1B427D10" w:rsidR="00544451" w:rsidRPr="00BF2959" w:rsidRDefault="00B03C61" w:rsidP="00B85379">
      <w:pPr>
        <w:pStyle w:val="DHHSbody"/>
        <w:spacing w:before="240"/>
        <w:rPr>
          <w:rFonts w:asciiTheme="minorHAnsi" w:hAnsiTheme="minorHAnsi" w:cstheme="minorHAnsi"/>
          <w:b/>
          <w:sz w:val="22"/>
          <w:szCs w:val="22"/>
        </w:rPr>
      </w:pPr>
      <w:r w:rsidRPr="00BF2959">
        <w:rPr>
          <w:rFonts w:asciiTheme="minorHAnsi" w:hAnsiTheme="minorHAnsi" w:cstheme="minorHAnsi"/>
          <w:b/>
          <w:sz w:val="22"/>
          <w:szCs w:val="22"/>
        </w:rPr>
        <w:t>Willum Warrain Board members, staff and volunteers will be required to undertake training to ensure the protection of children</w:t>
      </w:r>
      <w:r w:rsidR="007074EC" w:rsidRPr="00BF2959">
        <w:rPr>
          <w:rFonts w:asciiTheme="minorHAnsi" w:hAnsiTheme="minorHAnsi" w:cstheme="minorHAnsi"/>
          <w:b/>
          <w:sz w:val="22"/>
          <w:szCs w:val="22"/>
        </w:rPr>
        <w:t>, risk management strategies an understanding of child abuse and Child Safe legislation, reporting obligations and process.</w:t>
      </w:r>
      <w:r w:rsidR="00C413E2">
        <w:rPr>
          <w:rFonts w:asciiTheme="minorHAnsi" w:hAnsiTheme="minorHAnsi" w:cstheme="minorHAnsi"/>
          <w:b/>
          <w:sz w:val="22"/>
          <w:szCs w:val="22"/>
        </w:rPr>
        <w:t xml:space="preserve"> </w:t>
      </w:r>
    </w:p>
    <w:p w14:paraId="63893108" w14:textId="0D76D2D8" w:rsidR="007074EC" w:rsidRPr="00BF2959" w:rsidRDefault="007074EC" w:rsidP="007074EC">
      <w:pPr>
        <w:pStyle w:val="DHHSbody"/>
        <w:spacing w:before="240"/>
        <w:rPr>
          <w:rFonts w:asciiTheme="minorHAnsi" w:hAnsiTheme="minorHAnsi" w:cstheme="minorHAnsi"/>
          <w:b/>
          <w:sz w:val="22"/>
          <w:szCs w:val="22"/>
        </w:rPr>
      </w:pPr>
      <w:r w:rsidRPr="00BF2959">
        <w:rPr>
          <w:rFonts w:asciiTheme="minorHAnsi" w:hAnsiTheme="minorHAnsi" w:cstheme="minorHAnsi"/>
          <w:b/>
          <w:sz w:val="22"/>
          <w:szCs w:val="22"/>
        </w:rPr>
        <w:t xml:space="preserve">All Board members, employees, volunteers and outside providers working with children at Willum Warrain will be required to have a working with children check and to be made aware of Willum Warrain’s Child Safe policy and </w:t>
      </w:r>
      <w:r w:rsidR="00171CB5" w:rsidRPr="00BF2959">
        <w:rPr>
          <w:rFonts w:asciiTheme="minorHAnsi" w:hAnsiTheme="minorHAnsi" w:cstheme="minorHAnsi"/>
          <w:b/>
          <w:sz w:val="22"/>
          <w:szCs w:val="22"/>
        </w:rPr>
        <w:t>processes.</w:t>
      </w:r>
    </w:p>
    <w:p w14:paraId="65A83923" w14:textId="2EE1DE65" w:rsidR="007074EC" w:rsidRPr="00BF2959" w:rsidRDefault="007074EC" w:rsidP="007074EC">
      <w:pPr>
        <w:pStyle w:val="DHHSbody"/>
        <w:spacing w:before="240"/>
        <w:rPr>
          <w:rFonts w:asciiTheme="minorHAnsi" w:hAnsiTheme="minorHAnsi" w:cstheme="minorHAnsi"/>
          <w:b/>
          <w:sz w:val="22"/>
          <w:szCs w:val="22"/>
        </w:rPr>
      </w:pPr>
      <w:r w:rsidRPr="00171CB5">
        <w:rPr>
          <w:rFonts w:asciiTheme="minorHAnsi" w:hAnsiTheme="minorHAnsi" w:cstheme="minorHAnsi"/>
          <w:bCs/>
          <w:sz w:val="22"/>
          <w:szCs w:val="22"/>
        </w:rPr>
        <w:t>Willum Warrain is</w:t>
      </w:r>
      <w:r w:rsidRPr="00BF2959">
        <w:rPr>
          <w:rFonts w:asciiTheme="minorHAnsi" w:hAnsiTheme="minorHAnsi" w:cstheme="minorHAnsi"/>
          <w:sz w:val="22"/>
          <w:szCs w:val="22"/>
        </w:rPr>
        <w:t xml:space="preserve"> </w:t>
      </w:r>
      <w:r w:rsidR="00585E7E" w:rsidRPr="00BF2959">
        <w:rPr>
          <w:rFonts w:asciiTheme="minorHAnsi" w:hAnsiTheme="minorHAnsi" w:cstheme="minorHAnsi"/>
          <w:sz w:val="22"/>
          <w:szCs w:val="22"/>
        </w:rPr>
        <w:t>committed</w:t>
      </w:r>
      <w:r w:rsidRPr="00BF2959">
        <w:rPr>
          <w:rFonts w:asciiTheme="minorHAnsi" w:hAnsiTheme="minorHAnsi" w:cstheme="minorHAnsi"/>
          <w:sz w:val="22"/>
          <w:szCs w:val="22"/>
        </w:rPr>
        <w:t xml:space="preserve"> to cultural safety for Aboriginal children, children from culturally and/or linguistically diverse backgrounds, and to providing a safe environment for children with a disability.</w:t>
      </w:r>
    </w:p>
    <w:p w14:paraId="08D2D5D1" w14:textId="2997903D" w:rsidR="00C4319D" w:rsidRPr="00BD34A6" w:rsidRDefault="00C4319D" w:rsidP="00C4319D">
      <w:pPr>
        <w:pStyle w:val="DHHSbody"/>
        <w:spacing w:before="240"/>
        <w:rPr>
          <w:rFonts w:asciiTheme="minorHAnsi" w:hAnsiTheme="minorHAnsi" w:cstheme="minorHAnsi"/>
          <w:bCs/>
          <w:sz w:val="22"/>
          <w:szCs w:val="22"/>
        </w:rPr>
      </w:pPr>
      <w:r w:rsidRPr="00BD34A6">
        <w:rPr>
          <w:rFonts w:asciiTheme="minorHAnsi" w:hAnsiTheme="minorHAnsi" w:cstheme="minorHAnsi"/>
          <w:bCs/>
          <w:sz w:val="22"/>
          <w:szCs w:val="22"/>
        </w:rPr>
        <w:t xml:space="preserve">The </w:t>
      </w:r>
      <w:hyperlink r:id="rId11" w:history="1">
        <w:r w:rsidRPr="00BD34A6">
          <w:rPr>
            <w:rStyle w:val="Hyperlink"/>
            <w:rFonts w:asciiTheme="minorHAnsi" w:hAnsiTheme="minorHAnsi" w:cstheme="minorHAnsi"/>
            <w:bCs/>
            <w:sz w:val="22"/>
            <w:szCs w:val="22"/>
          </w:rPr>
          <w:t>Victorian Child Safe Standards</w:t>
        </w:r>
      </w:hyperlink>
      <w:r w:rsidRPr="00BD34A6">
        <w:rPr>
          <w:rFonts w:asciiTheme="minorHAnsi" w:hAnsiTheme="minorHAnsi" w:cstheme="minorHAnsi"/>
          <w:bCs/>
          <w:sz w:val="22"/>
          <w:szCs w:val="22"/>
        </w:rPr>
        <w:t xml:space="preserve"> (the Standards) were introduced as part of the response to the 2013 Victorian Parliamentary Inquiry into the Handling of Child Abuse by Religious and </w:t>
      </w:r>
      <w:r w:rsidR="003043A5">
        <w:rPr>
          <w:rFonts w:asciiTheme="minorHAnsi" w:hAnsiTheme="minorHAnsi" w:cstheme="minorHAnsi"/>
          <w:bCs/>
          <w:sz w:val="22"/>
          <w:szCs w:val="22"/>
        </w:rPr>
        <w:t>o</w:t>
      </w:r>
      <w:r w:rsidRPr="00BD34A6">
        <w:rPr>
          <w:rFonts w:asciiTheme="minorHAnsi" w:hAnsiTheme="minorHAnsi" w:cstheme="minorHAnsi"/>
          <w:bCs/>
          <w:sz w:val="22"/>
          <w:szCs w:val="22"/>
        </w:rPr>
        <w:t xml:space="preserve">ther </w:t>
      </w:r>
      <w:r w:rsidR="005A55FE">
        <w:rPr>
          <w:rFonts w:asciiTheme="minorHAnsi" w:hAnsiTheme="minorHAnsi" w:cstheme="minorHAnsi"/>
          <w:bCs/>
          <w:sz w:val="22"/>
          <w:szCs w:val="22"/>
        </w:rPr>
        <w:t>n</w:t>
      </w:r>
      <w:r w:rsidRPr="00BD34A6">
        <w:rPr>
          <w:rFonts w:asciiTheme="minorHAnsi" w:hAnsiTheme="minorHAnsi" w:cstheme="minorHAnsi"/>
          <w:bCs/>
          <w:sz w:val="22"/>
          <w:szCs w:val="22"/>
        </w:rPr>
        <w:t>on‐Government Organisations (the Betrayal of Trust Inquiry). The Standards were introduced via amendment to the Child Safety and Wellbeing Act 2005 (Vic), and from January 2017, all Victorian</w:t>
      </w:r>
      <w:r w:rsidR="008042E2" w:rsidRPr="00BD34A6">
        <w:rPr>
          <w:rFonts w:asciiTheme="minorHAnsi" w:hAnsiTheme="minorHAnsi" w:cstheme="minorHAnsi"/>
          <w:bCs/>
          <w:sz w:val="22"/>
          <w:szCs w:val="22"/>
        </w:rPr>
        <w:t xml:space="preserve"> </w:t>
      </w:r>
      <w:r w:rsidRPr="00BD34A6">
        <w:rPr>
          <w:rFonts w:asciiTheme="minorHAnsi" w:hAnsiTheme="minorHAnsi" w:cstheme="minorHAnsi"/>
          <w:bCs/>
          <w:sz w:val="22"/>
          <w:szCs w:val="22"/>
        </w:rPr>
        <w:t xml:space="preserve">organisations which provide services for children, including </w:t>
      </w:r>
      <w:r w:rsidR="00A03735">
        <w:rPr>
          <w:rFonts w:asciiTheme="minorHAnsi" w:hAnsiTheme="minorHAnsi" w:cstheme="minorHAnsi"/>
          <w:bCs/>
          <w:sz w:val="22"/>
          <w:szCs w:val="22"/>
        </w:rPr>
        <w:t>Gathering Places</w:t>
      </w:r>
      <w:r w:rsidRPr="00BD34A6">
        <w:rPr>
          <w:rFonts w:asciiTheme="minorHAnsi" w:hAnsiTheme="minorHAnsi" w:cstheme="minorHAnsi"/>
          <w:bCs/>
          <w:sz w:val="22"/>
          <w:szCs w:val="22"/>
        </w:rPr>
        <w:t xml:space="preserve">, were required to comply with the Standards. Under the Child Safety Act 2005, the Commission for Children and Young People </w:t>
      </w:r>
      <w:proofErr w:type="gramStart"/>
      <w:r w:rsidRPr="00BD34A6">
        <w:rPr>
          <w:rFonts w:asciiTheme="minorHAnsi" w:hAnsiTheme="minorHAnsi" w:cstheme="minorHAnsi"/>
          <w:bCs/>
          <w:sz w:val="22"/>
          <w:szCs w:val="22"/>
        </w:rPr>
        <w:t>holds</w:t>
      </w:r>
      <w:proofErr w:type="gramEnd"/>
      <w:r w:rsidRPr="00BD34A6">
        <w:rPr>
          <w:rFonts w:asciiTheme="minorHAnsi" w:hAnsiTheme="minorHAnsi" w:cstheme="minorHAnsi"/>
          <w:bCs/>
          <w:sz w:val="22"/>
          <w:szCs w:val="22"/>
        </w:rPr>
        <w:t xml:space="preserve"> regulatory powers to oversee and enforce organisations’ compliance and there can be legal and financial consequences for non-compliance.</w:t>
      </w:r>
    </w:p>
    <w:p w14:paraId="3671FB27" w14:textId="77777777" w:rsidR="00187A1D" w:rsidRDefault="00187A1D" w:rsidP="00C4319D">
      <w:pPr>
        <w:pStyle w:val="DHHSbody"/>
        <w:spacing w:before="240"/>
        <w:rPr>
          <w:rFonts w:asciiTheme="minorHAnsi" w:hAnsiTheme="minorHAnsi" w:cstheme="minorHAnsi"/>
          <w:bCs/>
          <w:sz w:val="22"/>
          <w:szCs w:val="22"/>
        </w:rPr>
      </w:pPr>
    </w:p>
    <w:p w14:paraId="7E01DD2E" w14:textId="0E92F29C" w:rsidR="00B85379" w:rsidRDefault="00C4319D" w:rsidP="00C4319D">
      <w:pPr>
        <w:pStyle w:val="DHHSbody"/>
        <w:spacing w:before="240"/>
        <w:rPr>
          <w:rFonts w:asciiTheme="minorHAnsi" w:hAnsiTheme="minorHAnsi" w:cstheme="minorHAnsi"/>
          <w:b/>
          <w:sz w:val="22"/>
          <w:szCs w:val="22"/>
        </w:rPr>
      </w:pPr>
      <w:r w:rsidRPr="00BD34A6">
        <w:rPr>
          <w:rFonts w:asciiTheme="minorHAnsi" w:hAnsiTheme="minorHAnsi" w:cstheme="minorHAnsi"/>
          <w:bCs/>
          <w:sz w:val="22"/>
          <w:szCs w:val="22"/>
        </w:rPr>
        <w:t>The new set of Standards are as follows.</w:t>
      </w:r>
    </w:p>
    <w:tbl>
      <w:tblPr>
        <w:tblW w:w="9180" w:type="dxa"/>
        <w:tblLook w:val="04A0" w:firstRow="1" w:lastRow="0" w:firstColumn="1" w:lastColumn="0" w:noHBand="0" w:noVBand="1"/>
      </w:tblPr>
      <w:tblGrid>
        <w:gridCol w:w="1413"/>
        <w:gridCol w:w="7767"/>
      </w:tblGrid>
      <w:tr w:rsidR="00607803" w:rsidRPr="007637CE" w14:paraId="34F4E8C5" w14:textId="77777777" w:rsidTr="00565134">
        <w:trPr>
          <w:trHeight w:val="600"/>
        </w:trPr>
        <w:tc>
          <w:tcPr>
            <w:tcW w:w="1413" w:type="dxa"/>
            <w:tcBorders>
              <w:top w:val="single" w:sz="4" w:space="0" w:color="auto"/>
              <w:left w:val="single" w:sz="4" w:space="0" w:color="auto"/>
              <w:bottom w:val="single" w:sz="4" w:space="0" w:color="auto"/>
              <w:right w:val="single" w:sz="4" w:space="0" w:color="auto"/>
            </w:tcBorders>
            <w:shd w:val="clear" w:color="000000" w:fill="C0E6F5"/>
            <w:vAlign w:val="bottom"/>
            <w:hideMark/>
          </w:tcPr>
          <w:p w14:paraId="65B392AB"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1</w:t>
            </w:r>
          </w:p>
          <w:p w14:paraId="22F89757" w14:textId="77777777" w:rsidR="00565134" w:rsidRDefault="00565134" w:rsidP="007637CE">
            <w:pPr>
              <w:rPr>
                <w:rFonts w:ascii="Aptos Narrow" w:hAnsi="Aptos Narrow"/>
                <w:b/>
                <w:bCs/>
                <w:color w:val="000000"/>
                <w:sz w:val="22"/>
                <w:szCs w:val="22"/>
                <w:lang w:eastAsia="en-AU"/>
              </w:rPr>
            </w:pPr>
          </w:p>
          <w:p w14:paraId="11FC9196" w14:textId="77777777" w:rsidR="003F583D" w:rsidRDefault="003F583D" w:rsidP="007637CE">
            <w:pPr>
              <w:rPr>
                <w:rFonts w:ascii="Aptos Narrow" w:hAnsi="Aptos Narrow"/>
                <w:b/>
                <w:bCs/>
                <w:color w:val="000000"/>
                <w:sz w:val="22"/>
                <w:szCs w:val="22"/>
                <w:lang w:eastAsia="en-AU"/>
              </w:rPr>
            </w:pPr>
          </w:p>
          <w:p w14:paraId="287DC26F" w14:textId="77777777" w:rsidR="005E700F" w:rsidRPr="007637CE" w:rsidRDefault="005E700F" w:rsidP="007637CE">
            <w:pPr>
              <w:rPr>
                <w:rFonts w:ascii="Aptos Narrow" w:hAnsi="Aptos Narrow"/>
                <w:b/>
                <w:bCs/>
                <w:color w:val="000000"/>
                <w:sz w:val="22"/>
                <w:szCs w:val="22"/>
                <w:lang w:eastAsia="en-AU"/>
              </w:rPr>
            </w:pPr>
          </w:p>
        </w:tc>
        <w:tc>
          <w:tcPr>
            <w:tcW w:w="7767" w:type="dxa"/>
            <w:tcBorders>
              <w:top w:val="single" w:sz="4" w:space="0" w:color="auto"/>
              <w:left w:val="nil"/>
              <w:bottom w:val="single" w:sz="4" w:space="0" w:color="auto"/>
              <w:right w:val="single" w:sz="4" w:space="0" w:color="auto"/>
            </w:tcBorders>
            <w:shd w:val="clear" w:color="auto" w:fill="auto"/>
            <w:vAlign w:val="bottom"/>
            <w:hideMark/>
          </w:tcPr>
          <w:p w14:paraId="7B98EE25"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Organisations establish a culturally safe environment in which the diverse and unique identities and experiences of Aboriginal children and young people are respected and valued.</w:t>
            </w:r>
          </w:p>
        </w:tc>
      </w:tr>
      <w:tr w:rsidR="00607803" w:rsidRPr="007637CE" w14:paraId="068C9266" w14:textId="77777777" w:rsidTr="00565134">
        <w:trPr>
          <w:trHeight w:val="57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148C57B9"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2</w:t>
            </w:r>
          </w:p>
          <w:p w14:paraId="329293A0" w14:textId="77777777" w:rsidR="00565134" w:rsidRPr="007637CE" w:rsidRDefault="00565134"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3EA56D51" w14:textId="77777777" w:rsid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Child safety and wellbeing is embedded in organisational leadership, governance and culture.</w:t>
            </w:r>
          </w:p>
          <w:p w14:paraId="3C363498" w14:textId="77777777" w:rsidR="008636CF" w:rsidRPr="008636CF" w:rsidRDefault="008636CF" w:rsidP="008636CF">
            <w:pPr>
              <w:rPr>
                <w:rFonts w:ascii="Aptos Narrow" w:hAnsi="Aptos Narrow"/>
                <w:sz w:val="22"/>
                <w:szCs w:val="22"/>
                <w:lang w:eastAsia="en-AU"/>
              </w:rPr>
            </w:pPr>
          </w:p>
        </w:tc>
      </w:tr>
      <w:tr w:rsidR="00607803" w:rsidRPr="007637CE" w14:paraId="694C50FC" w14:textId="77777777" w:rsidTr="00565134">
        <w:trPr>
          <w:trHeight w:val="57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3C7AD34D"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3</w:t>
            </w:r>
          </w:p>
          <w:p w14:paraId="7BDBC721" w14:textId="77777777" w:rsidR="00565134" w:rsidRDefault="00565134" w:rsidP="007637CE">
            <w:pPr>
              <w:rPr>
                <w:rFonts w:ascii="Aptos Narrow" w:hAnsi="Aptos Narrow"/>
                <w:b/>
                <w:bCs/>
                <w:color w:val="000000"/>
                <w:sz w:val="22"/>
                <w:szCs w:val="22"/>
                <w:lang w:eastAsia="en-AU"/>
              </w:rPr>
            </w:pPr>
          </w:p>
          <w:p w14:paraId="59D90B1A" w14:textId="77777777" w:rsidR="005E700F" w:rsidRPr="007637CE" w:rsidRDefault="005E700F"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768BB930"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Children and young people are empowered about their rights, participate in decisions affecting them and are taken seriously.</w:t>
            </w:r>
          </w:p>
        </w:tc>
      </w:tr>
      <w:tr w:rsidR="00607803" w:rsidRPr="007637CE" w14:paraId="016DA5FD" w14:textId="77777777" w:rsidTr="00565134">
        <w:trPr>
          <w:trHeight w:val="33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6E70B2B9"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4</w:t>
            </w:r>
          </w:p>
          <w:p w14:paraId="12CA3C97" w14:textId="77777777" w:rsidR="00565134" w:rsidRDefault="00565134" w:rsidP="007637CE">
            <w:pPr>
              <w:rPr>
                <w:rFonts w:ascii="Aptos Narrow" w:hAnsi="Aptos Narrow"/>
                <w:b/>
                <w:bCs/>
                <w:color w:val="000000"/>
                <w:sz w:val="22"/>
                <w:szCs w:val="22"/>
                <w:lang w:eastAsia="en-AU"/>
              </w:rPr>
            </w:pPr>
          </w:p>
          <w:p w14:paraId="2FCBB8C7" w14:textId="77777777" w:rsidR="005E700F" w:rsidRPr="007637CE" w:rsidRDefault="005E700F"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357C6CFB"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Families and communities are informed and involved in promoting child safety and wellbeing.</w:t>
            </w:r>
          </w:p>
        </w:tc>
      </w:tr>
      <w:tr w:rsidR="00607803" w:rsidRPr="007637CE" w14:paraId="2941F2E7" w14:textId="77777777" w:rsidTr="00565134">
        <w:trPr>
          <w:trHeight w:val="288"/>
        </w:trPr>
        <w:tc>
          <w:tcPr>
            <w:tcW w:w="1413" w:type="dxa"/>
            <w:tcBorders>
              <w:top w:val="nil"/>
              <w:left w:val="single" w:sz="4" w:space="0" w:color="auto"/>
              <w:bottom w:val="single" w:sz="4" w:space="0" w:color="auto"/>
              <w:right w:val="single" w:sz="4" w:space="0" w:color="auto"/>
            </w:tcBorders>
            <w:shd w:val="clear" w:color="000000" w:fill="C0E6F5"/>
            <w:noWrap/>
            <w:vAlign w:val="bottom"/>
            <w:hideMark/>
          </w:tcPr>
          <w:p w14:paraId="6685955A" w14:textId="77777777" w:rsidR="007637CE" w:rsidRP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5</w:t>
            </w:r>
          </w:p>
        </w:tc>
        <w:tc>
          <w:tcPr>
            <w:tcW w:w="7767" w:type="dxa"/>
            <w:tcBorders>
              <w:top w:val="nil"/>
              <w:left w:val="nil"/>
              <w:bottom w:val="single" w:sz="4" w:space="0" w:color="auto"/>
              <w:right w:val="single" w:sz="4" w:space="0" w:color="auto"/>
            </w:tcBorders>
            <w:shd w:val="clear" w:color="auto" w:fill="auto"/>
            <w:vAlign w:val="bottom"/>
            <w:hideMark/>
          </w:tcPr>
          <w:p w14:paraId="2DBF919D"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Equity is upheld and diverse needs respected in policy and practice.</w:t>
            </w:r>
          </w:p>
        </w:tc>
      </w:tr>
      <w:tr w:rsidR="00607803" w:rsidRPr="007637CE" w14:paraId="0B9DB7FC" w14:textId="77777777" w:rsidTr="00565134">
        <w:trPr>
          <w:trHeight w:val="57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137137DC"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6</w:t>
            </w:r>
          </w:p>
          <w:p w14:paraId="71D47DFA" w14:textId="77777777" w:rsidR="00565134" w:rsidRDefault="00565134" w:rsidP="007637CE">
            <w:pPr>
              <w:rPr>
                <w:rFonts w:ascii="Aptos Narrow" w:hAnsi="Aptos Narrow"/>
                <w:b/>
                <w:bCs/>
                <w:color w:val="000000"/>
                <w:sz w:val="22"/>
                <w:szCs w:val="22"/>
                <w:lang w:eastAsia="en-AU"/>
              </w:rPr>
            </w:pPr>
          </w:p>
          <w:p w14:paraId="62104A9A" w14:textId="77777777" w:rsidR="00565134" w:rsidRPr="007637CE" w:rsidRDefault="00565134"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260AE91D"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People working with children and young people are suitable and supported to reflect child safety and wellbeing values in practice.</w:t>
            </w:r>
          </w:p>
        </w:tc>
      </w:tr>
      <w:tr w:rsidR="00607803" w:rsidRPr="007637CE" w14:paraId="7EBE2B83" w14:textId="77777777" w:rsidTr="00565134">
        <w:trPr>
          <w:trHeight w:val="288"/>
        </w:trPr>
        <w:tc>
          <w:tcPr>
            <w:tcW w:w="1413" w:type="dxa"/>
            <w:tcBorders>
              <w:top w:val="nil"/>
              <w:left w:val="single" w:sz="4" w:space="0" w:color="auto"/>
              <w:bottom w:val="single" w:sz="4" w:space="0" w:color="auto"/>
              <w:right w:val="single" w:sz="4" w:space="0" w:color="auto"/>
            </w:tcBorders>
            <w:shd w:val="clear" w:color="000000" w:fill="C0E6F5"/>
            <w:noWrap/>
            <w:vAlign w:val="bottom"/>
            <w:hideMark/>
          </w:tcPr>
          <w:p w14:paraId="3CA7E5BC" w14:textId="77777777" w:rsidR="007637CE" w:rsidRP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7</w:t>
            </w:r>
          </w:p>
        </w:tc>
        <w:tc>
          <w:tcPr>
            <w:tcW w:w="7767" w:type="dxa"/>
            <w:tcBorders>
              <w:top w:val="nil"/>
              <w:left w:val="nil"/>
              <w:bottom w:val="single" w:sz="4" w:space="0" w:color="auto"/>
              <w:right w:val="single" w:sz="4" w:space="0" w:color="auto"/>
            </w:tcBorders>
            <w:shd w:val="clear" w:color="auto" w:fill="auto"/>
            <w:vAlign w:val="bottom"/>
            <w:hideMark/>
          </w:tcPr>
          <w:p w14:paraId="10253710"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Processes for complaints and concerns are child focused.</w:t>
            </w:r>
          </w:p>
        </w:tc>
      </w:tr>
      <w:tr w:rsidR="00607803" w:rsidRPr="007637CE" w14:paraId="7F248FE6" w14:textId="77777777" w:rsidTr="00565134">
        <w:trPr>
          <w:trHeight w:val="57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5844DEFA"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8</w:t>
            </w:r>
          </w:p>
          <w:p w14:paraId="6CEFFA7A" w14:textId="77777777" w:rsidR="00565134" w:rsidRDefault="00565134" w:rsidP="007637CE">
            <w:pPr>
              <w:rPr>
                <w:rFonts w:ascii="Aptos Narrow" w:hAnsi="Aptos Narrow"/>
                <w:b/>
                <w:bCs/>
                <w:color w:val="000000"/>
                <w:sz w:val="22"/>
                <w:szCs w:val="22"/>
                <w:lang w:eastAsia="en-AU"/>
              </w:rPr>
            </w:pPr>
          </w:p>
          <w:p w14:paraId="60984476" w14:textId="77777777" w:rsidR="00565134" w:rsidRPr="007637CE" w:rsidRDefault="00565134"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4C875715"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Staff and volunteers are equipped with the knowledge, skills and awareness to keep children and young people safe through ongoing education and training.</w:t>
            </w:r>
          </w:p>
        </w:tc>
      </w:tr>
      <w:tr w:rsidR="00607803" w:rsidRPr="007637CE" w14:paraId="0A74B33A" w14:textId="77777777" w:rsidTr="00565134">
        <w:trPr>
          <w:trHeight w:val="57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3BCFA85F"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9</w:t>
            </w:r>
          </w:p>
          <w:p w14:paraId="584FDDCB" w14:textId="77777777" w:rsidR="00565134" w:rsidRDefault="00565134" w:rsidP="007637CE">
            <w:pPr>
              <w:rPr>
                <w:rFonts w:ascii="Aptos Narrow" w:hAnsi="Aptos Narrow"/>
                <w:b/>
                <w:bCs/>
                <w:color w:val="000000"/>
                <w:sz w:val="22"/>
                <w:szCs w:val="22"/>
                <w:lang w:eastAsia="en-AU"/>
              </w:rPr>
            </w:pPr>
          </w:p>
          <w:p w14:paraId="38B17180" w14:textId="77777777" w:rsidR="00565134" w:rsidRPr="007637CE" w:rsidRDefault="00565134"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0A5C1A96"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Physical and online environments promote safety and wellbeing while minimising the opportunity for children and young people to be harmed.</w:t>
            </w:r>
          </w:p>
        </w:tc>
      </w:tr>
      <w:tr w:rsidR="00607803" w:rsidRPr="007637CE" w14:paraId="70729F8D" w14:textId="77777777" w:rsidTr="00565134">
        <w:trPr>
          <w:trHeight w:val="288"/>
        </w:trPr>
        <w:tc>
          <w:tcPr>
            <w:tcW w:w="1413" w:type="dxa"/>
            <w:tcBorders>
              <w:top w:val="nil"/>
              <w:left w:val="single" w:sz="4" w:space="0" w:color="auto"/>
              <w:bottom w:val="single" w:sz="4" w:space="0" w:color="auto"/>
              <w:right w:val="single" w:sz="4" w:space="0" w:color="auto"/>
            </w:tcBorders>
            <w:shd w:val="clear" w:color="000000" w:fill="C0E6F5"/>
            <w:noWrap/>
            <w:vAlign w:val="bottom"/>
            <w:hideMark/>
          </w:tcPr>
          <w:p w14:paraId="3A0C7D88" w14:textId="77777777" w:rsidR="007637CE" w:rsidRP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10</w:t>
            </w:r>
          </w:p>
        </w:tc>
        <w:tc>
          <w:tcPr>
            <w:tcW w:w="7767" w:type="dxa"/>
            <w:tcBorders>
              <w:top w:val="nil"/>
              <w:left w:val="nil"/>
              <w:bottom w:val="single" w:sz="4" w:space="0" w:color="auto"/>
              <w:right w:val="single" w:sz="4" w:space="0" w:color="auto"/>
            </w:tcBorders>
            <w:shd w:val="clear" w:color="auto" w:fill="auto"/>
            <w:vAlign w:val="bottom"/>
            <w:hideMark/>
          </w:tcPr>
          <w:p w14:paraId="0C388C7F"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Implementation of the Child Safe Standards is regularly reviewed and improved.</w:t>
            </w:r>
          </w:p>
        </w:tc>
      </w:tr>
      <w:tr w:rsidR="00607803" w:rsidRPr="007637CE" w14:paraId="3EDD0F3C" w14:textId="77777777" w:rsidTr="00565134">
        <w:trPr>
          <w:trHeight w:val="576"/>
        </w:trPr>
        <w:tc>
          <w:tcPr>
            <w:tcW w:w="1413" w:type="dxa"/>
            <w:tcBorders>
              <w:top w:val="nil"/>
              <w:left w:val="single" w:sz="4" w:space="0" w:color="auto"/>
              <w:bottom w:val="single" w:sz="4" w:space="0" w:color="auto"/>
              <w:right w:val="single" w:sz="4" w:space="0" w:color="auto"/>
            </w:tcBorders>
            <w:shd w:val="clear" w:color="000000" w:fill="C0E6F5"/>
            <w:vAlign w:val="bottom"/>
            <w:hideMark/>
          </w:tcPr>
          <w:p w14:paraId="1BBFC4F1" w14:textId="77777777" w:rsidR="007637CE" w:rsidRDefault="007637CE" w:rsidP="007637CE">
            <w:pPr>
              <w:rPr>
                <w:rFonts w:ascii="Aptos Narrow" w:hAnsi="Aptos Narrow"/>
                <w:b/>
                <w:bCs/>
                <w:color w:val="000000"/>
                <w:sz w:val="22"/>
                <w:szCs w:val="22"/>
                <w:lang w:eastAsia="en-AU"/>
              </w:rPr>
            </w:pPr>
            <w:r w:rsidRPr="007637CE">
              <w:rPr>
                <w:rFonts w:ascii="Aptos Narrow" w:hAnsi="Aptos Narrow"/>
                <w:b/>
                <w:bCs/>
                <w:color w:val="000000"/>
                <w:sz w:val="22"/>
                <w:szCs w:val="22"/>
                <w:lang w:eastAsia="en-AU"/>
              </w:rPr>
              <w:t>Standard 11</w:t>
            </w:r>
          </w:p>
          <w:p w14:paraId="46C2D950" w14:textId="77777777" w:rsidR="00565134" w:rsidRDefault="00565134" w:rsidP="007637CE">
            <w:pPr>
              <w:rPr>
                <w:rFonts w:ascii="Aptos Narrow" w:hAnsi="Aptos Narrow"/>
                <w:b/>
                <w:bCs/>
                <w:color w:val="000000"/>
                <w:sz w:val="22"/>
                <w:szCs w:val="22"/>
                <w:lang w:eastAsia="en-AU"/>
              </w:rPr>
            </w:pPr>
          </w:p>
          <w:p w14:paraId="785FE5FF" w14:textId="77777777" w:rsidR="00565134" w:rsidRPr="007637CE" w:rsidRDefault="00565134" w:rsidP="007637CE">
            <w:pPr>
              <w:rPr>
                <w:rFonts w:ascii="Aptos Narrow" w:hAnsi="Aptos Narrow"/>
                <w:b/>
                <w:bCs/>
                <w:color w:val="000000"/>
                <w:sz w:val="22"/>
                <w:szCs w:val="22"/>
                <w:lang w:eastAsia="en-AU"/>
              </w:rPr>
            </w:pPr>
          </w:p>
        </w:tc>
        <w:tc>
          <w:tcPr>
            <w:tcW w:w="7767" w:type="dxa"/>
            <w:tcBorders>
              <w:top w:val="nil"/>
              <w:left w:val="nil"/>
              <w:bottom w:val="single" w:sz="4" w:space="0" w:color="auto"/>
              <w:right w:val="single" w:sz="4" w:space="0" w:color="auto"/>
            </w:tcBorders>
            <w:shd w:val="clear" w:color="auto" w:fill="auto"/>
            <w:vAlign w:val="bottom"/>
            <w:hideMark/>
          </w:tcPr>
          <w:p w14:paraId="1207588F" w14:textId="77777777" w:rsidR="007637CE" w:rsidRPr="007637CE" w:rsidRDefault="007637CE" w:rsidP="007637CE">
            <w:pPr>
              <w:rPr>
                <w:rFonts w:ascii="Aptos Narrow" w:hAnsi="Aptos Narrow"/>
                <w:color w:val="000000"/>
                <w:sz w:val="22"/>
                <w:szCs w:val="22"/>
                <w:lang w:eastAsia="en-AU"/>
              </w:rPr>
            </w:pPr>
            <w:r w:rsidRPr="007637CE">
              <w:rPr>
                <w:rFonts w:ascii="Aptos Narrow" w:hAnsi="Aptos Narrow"/>
                <w:color w:val="000000"/>
                <w:sz w:val="22"/>
                <w:szCs w:val="22"/>
                <w:lang w:eastAsia="en-AU"/>
              </w:rPr>
              <w:t>Policies and procedures document how the organisation is safe for children and young people.</w:t>
            </w:r>
          </w:p>
        </w:tc>
      </w:tr>
    </w:tbl>
    <w:p w14:paraId="288F2539" w14:textId="77777777" w:rsidR="00B85379" w:rsidRDefault="00B85379" w:rsidP="00B85379">
      <w:pPr>
        <w:pStyle w:val="Heading1"/>
      </w:pPr>
      <w:bookmarkStart w:id="0" w:name="_Toc437272312"/>
      <w:r>
        <w:t>What is a child safe policy</w:t>
      </w:r>
      <w:bookmarkEnd w:id="0"/>
      <w:r>
        <w:t>?</w:t>
      </w:r>
    </w:p>
    <w:p w14:paraId="1693CAC2" w14:textId="23C977C9" w:rsidR="00B85379" w:rsidRPr="00BF2959" w:rsidRDefault="00633D9C" w:rsidP="00633D9C">
      <w:pPr>
        <w:pStyle w:val="DHHSbullet1"/>
        <w:numPr>
          <w:ilvl w:val="0"/>
          <w:numId w:val="0"/>
        </w:numPr>
        <w:rPr>
          <w:rFonts w:asciiTheme="minorHAnsi" w:hAnsiTheme="minorHAnsi" w:cstheme="minorHAnsi"/>
          <w:sz w:val="22"/>
          <w:szCs w:val="22"/>
        </w:rPr>
      </w:pPr>
      <w:r w:rsidRPr="00633D9C">
        <w:rPr>
          <w:rFonts w:asciiTheme="minorHAnsi" w:hAnsiTheme="minorHAnsi" w:cstheme="minorHAnsi"/>
          <w:sz w:val="22"/>
          <w:szCs w:val="22"/>
        </w:rPr>
        <w:t>The child safe standards aim to protect children from abuse in organisations, including physical violence, sexual</w:t>
      </w:r>
      <w:r>
        <w:rPr>
          <w:rFonts w:asciiTheme="minorHAnsi" w:hAnsiTheme="minorHAnsi" w:cstheme="minorHAnsi"/>
          <w:sz w:val="22"/>
          <w:szCs w:val="22"/>
        </w:rPr>
        <w:t xml:space="preserve"> </w:t>
      </w:r>
      <w:r w:rsidRPr="00633D9C">
        <w:rPr>
          <w:rFonts w:asciiTheme="minorHAnsi" w:hAnsiTheme="minorHAnsi" w:cstheme="minorHAnsi"/>
          <w:sz w:val="22"/>
          <w:szCs w:val="22"/>
        </w:rPr>
        <w:t>offences, serious emotional or psychological abuse and serious neglect.</w:t>
      </w:r>
      <w:r>
        <w:rPr>
          <w:rFonts w:asciiTheme="minorHAnsi" w:hAnsiTheme="minorHAnsi" w:cstheme="minorHAnsi"/>
          <w:sz w:val="22"/>
          <w:szCs w:val="22"/>
        </w:rPr>
        <w:t xml:space="preserve"> </w:t>
      </w:r>
      <w:r w:rsidR="00EA17C5">
        <w:rPr>
          <w:rFonts w:asciiTheme="minorHAnsi" w:hAnsiTheme="minorHAnsi" w:cstheme="minorHAnsi"/>
          <w:sz w:val="22"/>
          <w:szCs w:val="22"/>
        </w:rPr>
        <w:t>The</w:t>
      </w:r>
      <w:r w:rsidR="00B85379" w:rsidRPr="00BF2959">
        <w:rPr>
          <w:rFonts w:asciiTheme="minorHAnsi" w:hAnsiTheme="minorHAnsi" w:cstheme="minorHAnsi"/>
          <w:sz w:val="22"/>
          <w:szCs w:val="22"/>
        </w:rPr>
        <w:t xml:space="preserve"> child safe policy is an overarching document that provides an overview of key elements </w:t>
      </w:r>
      <w:r w:rsidR="00880EBD" w:rsidRPr="00BF2959">
        <w:rPr>
          <w:rFonts w:asciiTheme="minorHAnsi" w:hAnsiTheme="minorHAnsi" w:cstheme="minorHAnsi"/>
          <w:sz w:val="22"/>
          <w:szCs w:val="22"/>
        </w:rPr>
        <w:t xml:space="preserve">of </w:t>
      </w:r>
      <w:r w:rsidR="00880EBD">
        <w:rPr>
          <w:rFonts w:asciiTheme="minorHAnsi" w:hAnsiTheme="minorHAnsi" w:cstheme="minorHAnsi"/>
          <w:sz w:val="22"/>
          <w:szCs w:val="22"/>
        </w:rPr>
        <w:t>Willum</w:t>
      </w:r>
      <w:r w:rsidR="00396AC5">
        <w:rPr>
          <w:rFonts w:asciiTheme="minorHAnsi" w:hAnsiTheme="minorHAnsi" w:cstheme="minorHAnsi"/>
          <w:sz w:val="22"/>
          <w:szCs w:val="22"/>
        </w:rPr>
        <w:t xml:space="preserve"> Warrain</w:t>
      </w:r>
      <w:r w:rsidR="00607EC7">
        <w:rPr>
          <w:rFonts w:asciiTheme="minorHAnsi" w:hAnsiTheme="minorHAnsi" w:cstheme="minorHAnsi"/>
          <w:sz w:val="22"/>
          <w:szCs w:val="22"/>
        </w:rPr>
        <w:t>’s</w:t>
      </w:r>
      <w:r w:rsidR="00396AC5">
        <w:rPr>
          <w:rFonts w:asciiTheme="minorHAnsi" w:hAnsiTheme="minorHAnsi" w:cstheme="minorHAnsi"/>
          <w:sz w:val="22"/>
          <w:szCs w:val="22"/>
        </w:rPr>
        <w:t xml:space="preserve"> </w:t>
      </w:r>
      <w:r w:rsidR="00B85379" w:rsidRPr="00BF2959">
        <w:rPr>
          <w:rFonts w:asciiTheme="minorHAnsi" w:hAnsiTheme="minorHAnsi" w:cstheme="minorHAnsi"/>
          <w:sz w:val="22"/>
          <w:szCs w:val="22"/>
        </w:rPr>
        <w:t>approach to child safety. It should:</w:t>
      </w:r>
    </w:p>
    <w:p w14:paraId="3ED64028" w14:textId="77777777" w:rsidR="00B85379" w:rsidRPr="00BF2959"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clearly state the organisation’s zero tolerance of child abuse</w:t>
      </w:r>
      <w:r w:rsidRPr="00BF2959">
        <w:rPr>
          <w:rStyle w:val="FootnoteReference"/>
          <w:rFonts w:asciiTheme="minorHAnsi" w:hAnsiTheme="minorHAnsi" w:cstheme="minorHAnsi"/>
          <w:sz w:val="22"/>
          <w:szCs w:val="22"/>
        </w:rPr>
        <w:footnoteReference w:id="2"/>
      </w:r>
    </w:p>
    <w:p w14:paraId="7434F347" w14:textId="5783B802" w:rsidR="00B85379" w:rsidRDefault="00B85379" w:rsidP="00986FA6">
      <w:pPr>
        <w:pStyle w:val="DHHSbullet1"/>
        <w:rPr>
          <w:rFonts w:asciiTheme="minorHAnsi" w:hAnsiTheme="minorHAnsi" w:cstheme="minorHAnsi"/>
          <w:sz w:val="22"/>
          <w:szCs w:val="22"/>
        </w:rPr>
      </w:pPr>
      <w:r w:rsidRPr="00BF2959">
        <w:rPr>
          <w:rFonts w:asciiTheme="minorHAnsi" w:hAnsiTheme="minorHAnsi" w:cstheme="minorHAnsi"/>
          <w:sz w:val="22"/>
          <w:szCs w:val="22"/>
        </w:rPr>
        <w:t>detail the organisation's child safe processes and procedures, or link to existing documents that include child safety considerations - for example, its reporting procedures (including leadership responsibilities), how to respond to an allegation of child abuse, human resources and recruitment practices, and risk management strat</w:t>
      </w:r>
      <w:bookmarkStart w:id="1" w:name="_Toc437272315"/>
      <w:r w:rsidR="00EF4F25" w:rsidRPr="00BF2959">
        <w:rPr>
          <w:rFonts w:asciiTheme="minorHAnsi" w:hAnsiTheme="minorHAnsi" w:cstheme="minorHAnsi"/>
          <w:sz w:val="22"/>
          <w:szCs w:val="22"/>
        </w:rPr>
        <w:t>egy.</w:t>
      </w:r>
    </w:p>
    <w:p w14:paraId="3F300A95" w14:textId="77777777" w:rsidR="00B85379" w:rsidRDefault="00B85379" w:rsidP="00B85379">
      <w:pPr>
        <w:pStyle w:val="Heading2"/>
      </w:pPr>
      <w:bookmarkStart w:id="2" w:name="_Toc437272316"/>
      <w:bookmarkEnd w:id="1"/>
      <w:r>
        <w:t>Our commitment to child safety</w:t>
      </w:r>
      <w:bookmarkEnd w:id="2"/>
      <w:r>
        <w:t xml:space="preserve"> </w:t>
      </w:r>
    </w:p>
    <w:p w14:paraId="38C9F9E3" w14:textId="2CE8FF58" w:rsidR="00B85379" w:rsidRPr="00BF2959" w:rsidRDefault="00986FA6"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Willum Warrain</w:t>
      </w:r>
      <w:r w:rsidR="00B85379" w:rsidRPr="00BF2959">
        <w:rPr>
          <w:rFonts w:asciiTheme="minorHAnsi" w:hAnsiTheme="minorHAnsi" w:cstheme="minorHAnsi"/>
          <w:sz w:val="22"/>
          <w:szCs w:val="22"/>
        </w:rPr>
        <w:t xml:space="preserve"> is committed to child safety. </w:t>
      </w:r>
    </w:p>
    <w:p w14:paraId="37845BFF"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want children to be safe, happy and empowered. We support and respect all children, as well as our staff and volunteers. </w:t>
      </w:r>
    </w:p>
    <w:p w14:paraId="6BCA1A01"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We are committed to the safety, participation and empowerment of all children.</w:t>
      </w:r>
    </w:p>
    <w:p w14:paraId="4354866F"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We have zero tolerance of child abuse, and all allegations and safety concerns will be treated very seriously and consistently with our robust policies and procedures.</w:t>
      </w:r>
    </w:p>
    <w:p w14:paraId="1CB623B9"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lastRenderedPageBreak/>
        <w:t xml:space="preserve">We have legal and moral obligations to contact authorities when we are worried about a child’s safety, which we follow rigorously. </w:t>
      </w:r>
    </w:p>
    <w:p w14:paraId="12852A0E" w14:textId="31E2724B"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Our organisation is committed to preventing child abuse and identifying risks </w:t>
      </w:r>
      <w:r w:rsidR="00FC2309" w:rsidRPr="00BF2959">
        <w:rPr>
          <w:rFonts w:asciiTheme="minorHAnsi" w:hAnsiTheme="minorHAnsi" w:cstheme="minorHAnsi"/>
          <w:sz w:val="22"/>
          <w:szCs w:val="22"/>
        </w:rPr>
        <w:t>early and</w:t>
      </w:r>
      <w:r w:rsidRPr="00BF2959">
        <w:rPr>
          <w:rFonts w:asciiTheme="minorHAnsi" w:hAnsiTheme="minorHAnsi" w:cstheme="minorHAnsi"/>
          <w:sz w:val="22"/>
          <w:szCs w:val="22"/>
        </w:rPr>
        <w:t xml:space="preserve"> removing and reducing these risks. </w:t>
      </w:r>
    </w:p>
    <w:p w14:paraId="19AB1742" w14:textId="164EEE76"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Our organisation has human resources and recruitment practices for all staff and volunteers.</w:t>
      </w:r>
    </w:p>
    <w:p w14:paraId="53A7ECFB" w14:textId="163D348B"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Our organisation is committed </w:t>
      </w:r>
      <w:r w:rsidR="00BE7530" w:rsidRPr="00BF2959">
        <w:rPr>
          <w:rFonts w:asciiTheme="minorHAnsi" w:hAnsiTheme="minorHAnsi" w:cstheme="minorHAnsi"/>
          <w:sz w:val="22"/>
          <w:szCs w:val="22"/>
        </w:rPr>
        <w:t>to training</w:t>
      </w:r>
      <w:r w:rsidRPr="00BF2959">
        <w:rPr>
          <w:rFonts w:asciiTheme="minorHAnsi" w:hAnsiTheme="minorHAnsi" w:cstheme="minorHAnsi"/>
          <w:sz w:val="22"/>
          <w:szCs w:val="22"/>
        </w:rPr>
        <w:t xml:space="preserve"> and educating our staff on child abuse risks. </w:t>
      </w:r>
    </w:p>
    <w:p w14:paraId="6C3B4740"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We support and respect all children, as well as our staff and volunteers. We are committed to the cultural safety of Aboriginal children, the cultural safety of children from a culturally and/or linguistically diverse backgrounds, and to providing a safe environment for children with a disability.</w:t>
      </w:r>
    </w:p>
    <w:p w14:paraId="39295BEF" w14:textId="29540463"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have specific policies, procedures and training in place that support our </w:t>
      </w:r>
      <w:r w:rsidR="00426C51">
        <w:rPr>
          <w:rFonts w:asciiTheme="minorHAnsi" w:hAnsiTheme="minorHAnsi" w:cstheme="minorHAnsi"/>
          <w:sz w:val="22"/>
          <w:szCs w:val="22"/>
        </w:rPr>
        <w:t xml:space="preserve">board, </w:t>
      </w:r>
      <w:r w:rsidRPr="00BF2959">
        <w:rPr>
          <w:rFonts w:asciiTheme="minorHAnsi" w:hAnsiTheme="minorHAnsi" w:cstheme="minorHAnsi"/>
          <w:sz w:val="22"/>
          <w:szCs w:val="22"/>
        </w:rPr>
        <w:t xml:space="preserve">leadership team, staff and volunteers to achieve these commitments. </w:t>
      </w:r>
    </w:p>
    <w:p w14:paraId="02B8B911" w14:textId="77777777" w:rsidR="00B85379" w:rsidRPr="00304188" w:rsidRDefault="00B85379" w:rsidP="00B85379">
      <w:pPr>
        <w:pStyle w:val="DHHSbody"/>
        <w:rPr>
          <w:rFonts w:asciiTheme="minorHAnsi" w:hAnsiTheme="minorHAnsi" w:cstheme="minorHAnsi"/>
          <w:b/>
          <w:bCs/>
          <w:color w:val="000000" w:themeColor="text1"/>
          <w:sz w:val="22"/>
          <w:szCs w:val="22"/>
        </w:rPr>
      </w:pPr>
      <w:r w:rsidRPr="00304188">
        <w:rPr>
          <w:rFonts w:asciiTheme="minorHAnsi" w:hAnsiTheme="minorHAnsi" w:cstheme="minorHAnsi"/>
          <w:b/>
          <w:bCs/>
          <w:color w:val="000000" w:themeColor="text1"/>
          <w:sz w:val="22"/>
          <w:szCs w:val="22"/>
        </w:rPr>
        <w:t xml:space="preserve">If you believe a child is at immediate risk of abuse phone 000. </w:t>
      </w:r>
    </w:p>
    <w:p w14:paraId="03A08178" w14:textId="77777777" w:rsidR="00B85379" w:rsidRDefault="00B85379" w:rsidP="00B85379">
      <w:pPr>
        <w:pStyle w:val="Heading2"/>
      </w:pPr>
      <w:bookmarkStart w:id="3" w:name="_Toc437272317"/>
      <w:r>
        <w:t>Our children</w:t>
      </w:r>
      <w:bookmarkEnd w:id="3"/>
    </w:p>
    <w:p w14:paraId="3F93863A"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This policy is intended to empower children who are vital and active participants in our organisation. We involve them when making decisions, especially about matters that directly affect them. We listen to their views and respect what they have to say.</w:t>
      </w:r>
    </w:p>
    <w:p w14:paraId="1991414B"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We promote diversity and tolerance in our organisation, and people from all walks of life and cultural backgrounds are welcome. In particular we:</w:t>
      </w:r>
    </w:p>
    <w:p w14:paraId="7482A9D1" w14:textId="77777777" w:rsidR="00B85379" w:rsidRPr="00BF2959"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promote the cultural safety, participation and empowerment of Aboriginal children</w:t>
      </w:r>
    </w:p>
    <w:p w14:paraId="53B9B361" w14:textId="77777777" w:rsidR="00B85379" w:rsidRPr="00BF2959"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promote the cultural safety, participation and empowerment of children from culturally and/or linguistically diverse backgrounds</w:t>
      </w:r>
    </w:p>
    <w:p w14:paraId="16238534" w14:textId="77777777" w:rsidR="00B85379" w:rsidRDefault="00B85379" w:rsidP="00B85379">
      <w:pPr>
        <w:pStyle w:val="DHHSbullet1lastline"/>
        <w:rPr>
          <w:rFonts w:asciiTheme="minorHAnsi" w:hAnsiTheme="minorHAnsi" w:cstheme="minorHAnsi"/>
          <w:sz w:val="22"/>
          <w:szCs w:val="22"/>
        </w:rPr>
      </w:pPr>
      <w:r w:rsidRPr="00BF2959">
        <w:rPr>
          <w:rFonts w:asciiTheme="minorHAnsi" w:hAnsiTheme="minorHAnsi" w:cstheme="minorHAnsi"/>
          <w:sz w:val="22"/>
          <w:szCs w:val="22"/>
        </w:rPr>
        <w:t>ensure that children with a disability are safe and can participate equally.</w:t>
      </w:r>
    </w:p>
    <w:p w14:paraId="708D6ED0" w14:textId="32DDEEBF" w:rsidR="0064306D" w:rsidRDefault="00E81D96" w:rsidP="00B85379">
      <w:pPr>
        <w:pStyle w:val="DHHSbullet1lastline"/>
        <w:rPr>
          <w:rFonts w:asciiTheme="minorHAnsi" w:hAnsiTheme="minorHAnsi" w:cstheme="minorHAnsi"/>
          <w:sz w:val="22"/>
          <w:szCs w:val="22"/>
        </w:rPr>
      </w:pPr>
      <w:r>
        <w:rPr>
          <w:rFonts w:asciiTheme="minorHAnsi" w:hAnsiTheme="minorHAnsi" w:cstheme="minorHAnsi"/>
          <w:sz w:val="22"/>
          <w:szCs w:val="22"/>
        </w:rPr>
        <w:t xml:space="preserve">Pay particular attention to </w:t>
      </w:r>
      <w:r w:rsidR="00A96857">
        <w:rPr>
          <w:rFonts w:asciiTheme="minorHAnsi" w:hAnsiTheme="minorHAnsi" w:cstheme="minorHAnsi"/>
          <w:sz w:val="22"/>
          <w:szCs w:val="22"/>
        </w:rPr>
        <w:t>the safety of</w:t>
      </w:r>
      <w:r w:rsidR="005F4DDD">
        <w:rPr>
          <w:rFonts w:asciiTheme="minorHAnsi" w:hAnsiTheme="minorHAnsi" w:cstheme="minorHAnsi"/>
          <w:sz w:val="22"/>
          <w:szCs w:val="22"/>
        </w:rPr>
        <w:t xml:space="preserve"> </w:t>
      </w:r>
      <w:r>
        <w:rPr>
          <w:rFonts w:asciiTheme="minorHAnsi" w:hAnsiTheme="minorHAnsi" w:cstheme="minorHAnsi"/>
          <w:sz w:val="22"/>
          <w:szCs w:val="22"/>
        </w:rPr>
        <w:t xml:space="preserve">those who </w:t>
      </w:r>
      <w:r w:rsidR="00BE1AA5">
        <w:rPr>
          <w:rFonts w:asciiTheme="minorHAnsi" w:hAnsiTheme="minorHAnsi" w:cstheme="minorHAnsi"/>
          <w:sz w:val="22"/>
          <w:szCs w:val="22"/>
        </w:rPr>
        <w:t xml:space="preserve">are unable to </w:t>
      </w:r>
      <w:r>
        <w:rPr>
          <w:rFonts w:asciiTheme="minorHAnsi" w:hAnsiTheme="minorHAnsi" w:cstheme="minorHAnsi"/>
          <w:sz w:val="22"/>
          <w:szCs w:val="22"/>
        </w:rPr>
        <w:t xml:space="preserve">live at </w:t>
      </w:r>
      <w:r w:rsidR="0064306D">
        <w:rPr>
          <w:rFonts w:asciiTheme="minorHAnsi" w:hAnsiTheme="minorHAnsi" w:cstheme="minorHAnsi"/>
          <w:sz w:val="22"/>
          <w:szCs w:val="22"/>
        </w:rPr>
        <w:t>home.</w:t>
      </w:r>
      <w:r>
        <w:rPr>
          <w:rFonts w:asciiTheme="minorHAnsi" w:hAnsiTheme="minorHAnsi" w:cstheme="minorHAnsi"/>
          <w:sz w:val="22"/>
          <w:szCs w:val="22"/>
        </w:rPr>
        <w:t xml:space="preserve"> </w:t>
      </w:r>
    </w:p>
    <w:p w14:paraId="15EF5CDD" w14:textId="31EB0930" w:rsidR="001D6EE3" w:rsidRPr="00BF2959" w:rsidRDefault="0064306D" w:rsidP="00B85379">
      <w:pPr>
        <w:pStyle w:val="DHHSbullet1lastline"/>
        <w:rPr>
          <w:rFonts w:asciiTheme="minorHAnsi" w:hAnsiTheme="minorHAnsi" w:cstheme="minorHAnsi"/>
          <w:sz w:val="22"/>
          <w:szCs w:val="22"/>
        </w:rPr>
      </w:pPr>
      <w:r>
        <w:rPr>
          <w:rFonts w:asciiTheme="minorHAnsi" w:hAnsiTheme="minorHAnsi" w:cstheme="minorHAnsi"/>
          <w:sz w:val="22"/>
          <w:szCs w:val="22"/>
        </w:rPr>
        <w:t>Pay particular attention to the safety of those who are lesbian</w:t>
      </w:r>
      <w:r w:rsidR="004735CF" w:rsidRPr="004735CF">
        <w:rPr>
          <w:rFonts w:asciiTheme="minorHAnsi" w:hAnsiTheme="minorHAnsi" w:cstheme="minorHAnsi"/>
          <w:sz w:val="22"/>
          <w:szCs w:val="22"/>
        </w:rPr>
        <w:t>, gay, bisexual, transgender, intersex, queer/questioning, asexual</w:t>
      </w:r>
      <w:r w:rsidR="004735CF">
        <w:rPr>
          <w:rFonts w:asciiTheme="minorHAnsi" w:hAnsiTheme="minorHAnsi" w:cstheme="minorHAnsi"/>
          <w:sz w:val="22"/>
          <w:szCs w:val="22"/>
        </w:rPr>
        <w:t xml:space="preserve"> children.</w:t>
      </w:r>
      <w:r w:rsidR="007E1553">
        <w:rPr>
          <w:rFonts w:asciiTheme="minorHAnsi" w:hAnsiTheme="minorHAnsi" w:cstheme="minorHAnsi"/>
          <w:sz w:val="22"/>
          <w:szCs w:val="22"/>
        </w:rPr>
        <w:t xml:space="preserve"> </w:t>
      </w:r>
    </w:p>
    <w:p w14:paraId="6BB9E41F" w14:textId="77777777" w:rsidR="00B85379" w:rsidRDefault="00B85379" w:rsidP="00B85379">
      <w:pPr>
        <w:pStyle w:val="Heading2"/>
      </w:pPr>
      <w:bookmarkStart w:id="4" w:name="_Toc437272318"/>
      <w:r>
        <w:t>Our staff and volunteers</w:t>
      </w:r>
      <w:bookmarkEnd w:id="4"/>
    </w:p>
    <w:p w14:paraId="557156FF" w14:textId="4BD23DBA"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This policy guides our </w:t>
      </w:r>
      <w:r w:rsidR="001C5EBA">
        <w:rPr>
          <w:rFonts w:asciiTheme="minorHAnsi" w:hAnsiTheme="minorHAnsi" w:cstheme="minorHAnsi"/>
          <w:sz w:val="22"/>
          <w:szCs w:val="22"/>
        </w:rPr>
        <w:t xml:space="preserve">board, </w:t>
      </w:r>
      <w:r w:rsidRPr="00BF2959">
        <w:rPr>
          <w:rFonts w:asciiTheme="minorHAnsi" w:hAnsiTheme="minorHAnsi" w:cstheme="minorHAnsi"/>
          <w:sz w:val="22"/>
          <w:szCs w:val="22"/>
        </w:rPr>
        <w:t>staff</w:t>
      </w:r>
      <w:r w:rsidR="00B45D56">
        <w:rPr>
          <w:rFonts w:asciiTheme="minorHAnsi" w:hAnsiTheme="minorHAnsi" w:cstheme="minorHAnsi"/>
          <w:sz w:val="22"/>
          <w:szCs w:val="22"/>
        </w:rPr>
        <w:t xml:space="preserve">, </w:t>
      </w:r>
      <w:r w:rsidR="00A77CE8">
        <w:rPr>
          <w:rFonts w:asciiTheme="minorHAnsi" w:hAnsiTheme="minorHAnsi" w:cstheme="minorHAnsi"/>
          <w:sz w:val="22"/>
          <w:szCs w:val="22"/>
        </w:rPr>
        <w:t>interns</w:t>
      </w:r>
      <w:r w:rsidR="00B45D56">
        <w:rPr>
          <w:rFonts w:asciiTheme="minorHAnsi" w:hAnsiTheme="minorHAnsi" w:cstheme="minorHAnsi"/>
          <w:sz w:val="22"/>
          <w:szCs w:val="22"/>
        </w:rPr>
        <w:t xml:space="preserve"> and </w:t>
      </w:r>
      <w:r w:rsidRPr="00BF2959">
        <w:rPr>
          <w:rFonts w:asciiTheme="minorHAnsi" w:hAnsiTheme="minorHAnsi" w:cstheme="minorHAnsi"/>
          <w:sz w:val="22"/>
          <w:szCs w:val="22"/>
        </w:rPr>
        <w:t xml:space="preserve">volunteers on how to behave with children in our organisation. </w:t>
      </w:r>
    </w:p>
    <w:p w14:paraId="78235777" w14:textId="07C39CDD"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All of our </w:t>
      </w:r>
      <w:r w:rsidR="001C5EBA">
        <w:rPr>
          <w:rFonts w:asciiTheme="minorHAnsi" w:hAnsiTheme="minorHAnsi" w:cstheme="minorHAnsi"/>
          <w:sz w:val="22"/>
          <w:szCs w:val="22"/>
        </w:rPr>
        <w:t xml:space="preserve">board, </w:t>
      </w:r>
      <w:r w:rsidRPr="00BF2959">
        <w:rPr>
          <w:rFonts w:asciiTheme="minorHAnsi" w:hAnsiTheme="minorHAnsi" w:cstheme="minorHAnsi"/>
          <w:sz w:val="22"/>
          <w:szCs w:val="22"/>
        </w:rPr>
        <w:t>staff and volunteers must agree to abide by our</w:t>
      </w:r>
      <w:r w:rsidR="00741AF6">
        <w:rPr>
          <w:rFonts w:asciiTheme="minorHAnsi" w:hAnsiTheme="minorHAnsi" w:cstheme="minorHAnsi"/>
          <w:sz w:val="22"/>
          <w:szCs w:val="22"/>
        </w:rPr>
        <w:t xml:space="preserve"> Child Safe</w:t>
      </w:r>
      <w:r w:rsidRPr="00BF2959">
        <w:rPr>
          <w:rFonts w:asciiTheme="minorHAnsi" w:hAnsiTheme="minorHAnsi" w:cstheme="minorHAnsi"/>
          <w:sz w:val="22"/>
          <w:szCs w:val="22"/>
        </w:rPr>
        <w:t xml:space="preserve"> code of conduct which specifies the standards of conduct required when working with children. </w:t>
      </w:r>
      <w:r w:rsidR="00A0389E">
        <w:rPr>
          <w:rFonts w:asciiTheme="minorHAnsi" w:hAnsiTheme="minorHAnsi" w:cstheme="minorHAnsi"/>
          <w:sz w:val="22"/>
          <w:szCs w:val="22"/>
        </w:rPr>
        <w:t xml:space="preserve">The code of conduct </w:t>
      </w:r>
      <w:r w:rsidR="00BE0434">
        <w:rPr>
          <w:rFonts w:asciiTheme="minorHAnsi" w:hAnsiTheme="minorHAnsi" w:cstheme="minorHAnsi"/>
          <w:sz w:val="22"/>
          <w:szCs w:val="22"/>
        </w:rPr>
        <w:t xml:space="preserve">is displayed </w:t>
      </w:r>
      <w:r w:rsidR="00C873CE">
        <w:rPr>
          <w:rFonts w:asciiTheme="minorHAnsi" w:hAnsiTheme="minorHAnsi" w:cstheme="minorHAnsi"/>
          <w:sz w:val="22"/>
          <w:szCs w:val="22"/>
        </w:rPr>
        <w:t>throughout</w:t>
      </w:r>
      <w:r w:rsidR="00BE0434">
        <w:rPr>
          <w:rFonts w:asciiTheme="minorHAnsi" w:hAnsiTheme="minorHAnsi" w:cstheme="minorHAnsi"/>
          <w:sz w:val="22"/>
          <w:szCs w:val="22"/>
        </w:rPr>
        <w:t xml:space="preserve"> Willum Warrain and included in </w:t>
      </w:r>
      <w:r w:rsidR="00C873CE">
        <w:rPr>
          <w:rFonts w:asciiTheme="minorHAnsi" w:hAnsiTheme="minorHAnsi" w:cstheme="minorHAnsi"/>
          <w:sz w:val="22"/>
          <w:szCs w:val="22"/>
        </w:rPr>
        <w:t xml:space="preserve">all inductions. </w:t>
      </w:r>
      <w:r w:rsidRPr="00BF2959">
        <w:rPr>
          <w:rFonts w:asciiTheme="minorHAnsi" w:hAnsiTheme="minorHAnsi" w:cstheme="minorHAnsi"/>
          <w:sz w:val="22"/>
          <w:szCs w:val="22"/>
        </w:rPr>
        <w:t xml:space="preserve">All staff and volunteers, as well as children and their families, are given the opportunity to contribute to the development of the code of conduct. </w:t>
      </w:r>
    </w:p>
    <w:p w14:paraId="7EDF6078" w14:textId="77777777" w:rsidR="00B85379" w:rsidRDefault="00B85379" w:rsidP="00B85379">
      <w:pPr>
        <w:pStyle w:val="Heading2"/>
      </w:pPr>
      <w:bookmarkStart w:id="5" w:name="_Toc437272319"/>
      <w:r>
        <w:t>Training and supervision</w:t>
      </w:r>
      <w:bookmarkEnd w:id="5"/>
    </w:p>
    <w:p w14:paraId="5A84DFB1"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Training and education </w:t>
      </w:r>
      <w:proofErr w:type="gramStart"/>
      <w:r w:rsidRPr="00BF2959">
        <w:rPr>
          <w:rFonts w:asciiTheme="minorHAnsi" w:hAnsiTheme="minorHAnsi" w:cstheme="minorHAnsi"/>
          <w:sz w:val="22"/>
          <w:szCs w:val="22"/>
        </w:rPr>
        <w:t>is</w:t>
      </w:r>
      <w:proofErr w:type="gramEnd"/>
      <w:r w:rsidRPr="00BF2959">
        <w:rPr>
          <w:rFonts w:asciiTheme="minorHAnsi" w:hAnsiTheme="minorHAnsi" w:cstheme="minorHAnsi"/>
          <w:sz w:val="22"/>
          <w:szCs w:val="22"/>
        </w:rPr>
        <w:t xml:space="preserve"> important to ensure that everyone in our organisation understands that child safety is everyone’s responsibility. </w:t>
      </w:r>
    </w:p>
    <w:p w14:paraId="36866C22" w14:textId="302AD8E6"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Our organisational culture aims for all </w:t>
      </w:r>
      <w:r w:rsidR="002A1480">
        <w:rPr>
          <w:rFonts w:asciiTheme="minorHAnsi" w:hAnsiTheme="minorHAnsi" w:cstheme="minorHAnsi"/>
          <w:sz w:val="22"/>
          <w:szCs w:val="22"/>
        </w:rPr>
        <w:t xml:space="preserve">board, </w:t>
      </w:r>
      <w:r w:rsidRPr="00BF2959">
        <w:rPr>
          <w:rFonts w:asciiTheme="minorHAnsi" w:hAnsiTheme="minorHAnsi" w:cstheme="minorHAnsi"/>
          <w:sz w:val="22"/>
          <w:szCs w:val="22"/>
        </w:rPr>
        <w:t xml:space="preserve">staff and volunteers (in addition to parents/carers and children) to feel confident and comfortable in discussing any allegations of child abuse or child safety concerns. We train our staff and volunteers to identify, assess, and minimise risks of child abuse and to detect potential signs of child abuse. </w:t>
      </w:r>
    </w:p>
    <w:p w14:paraId="2CE87F74" w14:textId="77777777" w:rsidR="0063235E" w:rsidRDefault="0063235E" w:rsidP="0063235E">
      <w:pPr>
        <w:pStyle w:val="DHHSbody"/>
        <w:rPr>
          <w:rFonts w:asciiTheme="minorHAnsi" w:hAnsiTheme="minorHAnsi" w:cstheme="minorHAnsi"/>
          <w:sz w:val="22"/>
          <w:szCs w:val="22"/>
        </w:rPr>
      </w:pPr>
      <w:r>
        <w:rPr>
          <w:rFonts w:asciiTheme="minorHAnsi" w:hAnsiTheme="minorHAnsi" w:cstheme="minorHAnsi"/>
          <w:sz w:val="22"/>
          <w:szCs w:val="22"/>
        </w:rPr>
        <w:t xml:space="preserve">The training plan ensures board, </w:t>
      </w:r>
      <w:r w:rsidRPr="00BF2959">
        <w:rPr>
          <w:rFonts w:asciiTheme="minorHAnsi" w:hAnsiTheme="minorHAnsi" w:cstheme="minorHAnsi"/>
          <w:sz w:val="22"/>
          <w:szCs w:val="22"/>
        </w:rPr>
        <w:t xml:space="preserve">staff and volunteers </w:t>
      </w:r>
      <w:r>
        <w:rPr>
          <w:rFonts w:asciiTheme="minorHAnsi" w:hAnsiTheme="minorHAnsi" w:cstheme="minorHAnsi"/>
          <w:sz w:val="22"/>
          <w:szCs w:val="22"/>
        </w:rPr>
        <w:t>-</w:t>
      </w:r>
    </w:p>
    <w:p w14:paraId="6E6E4367" w14:textId="77777777" w:rsidR="0063235E" w:rsidRPr="008C03E8" w:rsidRDefault="0063235E" w:rsidP="0063235E">
      <w:pPr>
        <w:pStyle w:val="DHHSbody"/>
        <w:numPr>
          <w:ilvl w:val="0"/>
          <w:numId w:val="2"/>
        </w:numPr>
        <w:rPr>
          <w:rFonts w:asciiTheme="minorHAnsi" w:hAnsiTheme="minorHAnsi" w:cstheme="minorHAnsi"/>
          <w:sz w:val="22"/>
          <w:szCs w:val="22"/>
        </w:rPr>
      </w:pPr>
      <w:r w:rsidRPr="008C03E8">
        <w:rPr>
          <w:rFonts w:asciiTheme="minorHAnsi" w:hAnsiTheme="minorHAnsi" w:cstheme="minorHAnsi"/>
          <w:sz w:val="22"/>
          <w:szCs w:val="22"/>
        </w:rPr>
        <w:t>can identify, assess and minimise risks of child abuse and detect potential signs of abuse</w:t>
      </w:r>
    </w:p>
    <w:p w14:paraId="171CC473" w14:textId="77777777" w:rsidR="0063235E" w:rsidRPr="008C03E8" w:rsidRDefault="0063235E" w:rsidP="0063235E">
      <w:pPr>
        <w:pStyle w:val="DHHSbody"/>
        <w:numPr>
          <w:ilvl w:val="0"/>
          <w:numId w:val="2"/>
        </w:numPr>
        <w:rPr>
          <w:rFonts w:asciiTheme="minorHAnsi" w:hAnsiTheme="minorHAnsi" w:cstheme="minorHAnsi"/>
          <w:sz w:val="22"/>
          <w:szCs w:val="22"/>
        </w:rPr>
      </w:pPr>
      <w:r w:rsidRPr="008C03E8">
        <w:rPr>
          <w:rFonts w:asciiTheme="minorHAnsi" w:hAnsiTheme="minorHAnsi" w:cstheme="minorHAnsi"/>
          <w:sz w:val="22"/>
          <w:szCs w:val="22"/>
        </w:rPr>
        <w:t>understand how the Standards apply to their role</w:t>
      </w:r>
    </w:p>
    <w:p w14:paraId="45A93755" w14:textId="77777777" w:rsidR="0063235E" w:rsidRPr="008C03E8" w:rsidRDefault="0063235E" w:rsidP="0063235E">
      <w:pPr>
        <w:pStyle w:val="DHHSbody"/>
        <w:numPr>
          <w:ilvl w:val="0"/>
          <w:numId w:val="2"/>
        </w:numPr>
        <w:rPr>
          <w:rFonts w:asciiTheme="minorHAnsi" w:hAnsiTheme="minorHAnsi" w:cstheme="minorHAnsi"/>
          <w:sz w:val="22"/>
          <w:szCs w:val="22"/>
        </w:rPr>
      </w:pPr>
      <w:r w:rsidRPr="008C03E8">
        <w:rPr>
          <w:rFonts w:asciiTheme="minorHAnsi" w:hAnsiTheme="minorHAnsi" w:cstheme="minorHAnsi"/>
          <w:sz w:val="22"/>
          <w:szCs w:val="22"/>
        </w:rPr>
        <w:lastRenderedPageBreak/>
        <w:t>feel comfortable to discuss any child safety risks or concerns</w:t>
      </w:r>
    </w:p>
    <w:p w14:paraId="07BCA3A1" w14:textId="77777777" w:rsidR="0063235E" w:rsidRPr="008C03E8" w:rsidRDefault="0063235E" w:rsidP="0063235E">
      <w:pPr>
        <w:pStyle w:val="DHHSbody"/>
        <w:numPr>
          <w:ilvl w:val="0"/>
          <w:numId w:val="2"/>
        </w:numPr>
        <w:rPr>
          <w:rFonts w:asciiTheme="minorHAnsi" w:hAnsiTheme="minorHAnsi" w:cstheme="minorHAnsi"/>
          <w:sz w:val="22"/>
          <w:szCs w:val="22"/>
        </w:rPr>
      </w:pPr>
      <w:r w:rsidRPr="008C03E8">
        <w:rPr>
          <w:rFonts w:asciiTheme="minorHAnsi" w:hAnsiTheme="minorHAnsi" w:cstheme="minorHAnsi"/>
          <w:sz w:val="22"/>
          <w:szCs w:val="22"/>
        </w:rPr>
        <w:t>know who to talk to and how to report child safety concerns</w:t>
      </w:r>
    </w:p>
    <w:p w14:paraId="6ADE129B" w14:textId="77777777" w:rsidR="0063235E" w:rsidRPr="008C03E8" w:rsidRDefault="0063235E" w:rsidP="0063235E">
      <w:pPr>
        <w:pStyle w:val="DHHSbody"/>
        <w:numPr>
          <w:ilvl w:val="0"/>
          <w:numId w:val="2"/>
        </w:numPr>
        <w:rPr>
          <w:rFonts w:asciiTheme="minorHAnsi" w:hAnsiTheme="minorHAnsi" w:cstheme="minorHAnsi"/>
          <w:sz w:val="22"/>
          <w:szCs w:val="22"/>
        </w:rPr>
      </w:pPr>
      <w:r w:rsidRPr="008C03E8">
        <w:rPr>
          <w:rFonts w:asciiTheme="minorHAnsi" w:hAnsiTheme="minorHAnsi" w:cstheme="minorHAnsi"/>
          <w:sz w:val="22"/>
          <w:szCs w:val="22"/>
        </w:rPr>
        <w:t>are provided ongoing supervision and training to implement the Child Safety Framework</w:t>
      </w:r>
    </w:p>
    <w:p w14:paraId="647CAA36" w14:textId="77777777" w:rsidR="0063235E" w:rsidRDefault="0063235E" w:rsidP="0063235E">
      <w:pPr>
        <w:pStyle w:val="DHHSbody"/>
        <w:numPr>
          <w:ilvl w:val="0"/>
          <w:numId w:val="2"/>
        </w:numPr>
        <w:rPr>
          <w:rFonts w:asciiTheme="minorHAnsi" w:hAnsiTheme="minorHAnsi" w:cstheme="minorHAnsi"/>
          <w:sz w:val="22"/>
          <w:szCs w:val="22"/>
        </w:rPr>
      </w:pPr>
      <w:r w:rsidRPr="008C03E8">
        <w:rPr>
          <w:rFonts w:asciiTheme="minorHAnsi" w:hAnsiTheme="minorHAnsi" w:cstheme="minorHAnsi"/>
          <w:sz w:val="22"/>
          <w:szCs w:val="22"/>
        </w:rPr>
        <w:t>are supported to maintain a culture of child safety.</w:t>
      </w:r>
    </w:p>
    <w:p w14:paraId="59859BCD" w14:textId="5B82B39E" w:rsidR="00BA6052" w:rsidRDefault="00BA6052" w:rsidP="00BA6052">
      <w:pPr>
        <w:pStyle w:val="DHHSbody"/>
        <w:rPr>
          <w:rFonts w:asciiTheme="minorHAnsi" w:hAnsiTheme="minorHAnsi" w:cstheme="minorHAnsi"/>
          <w:sz w:val="22"/>
          <w:szCs w:val="22"/>
        </w:rPr>
      </w:pPr>
      <w:r>
        <w:rPr>
          <w:rFonts w:asciiTheme="minorHAnsi" w:hAnsiTheme="minorHAnsi" w:cstheme="minorHAnsi"/>
          <w:sz w:val="22"/>
          <w:szCs w:val="22"/>
        </w:rPr>
        <w:t xml:space="preserve">Willum Warrain’s board, staff and </w:t>
      </w:r>
      <w:proofErr w:type="gramStart"/>
      <w:r>
        <w:rPr>
          <w:rFonts w:asciiTheme="minorHAnsi" w:hAnsiTheme="minorHAnsi" w:cstheme="minorHAnsi"/>
          <w:sz w:val="22"/>
          <w:szCs w:val="22"/>
        </w:rPr>
        <w:t>volunteers</w:t>
      </w:r>
      <w:proofErr w:type="gramEnd"/>
      <w:r>
        <w:rPr>
          <w:rFonts w:asciiTheme="minorHAnsi" w:hAnsiTheme="minorHAnsi" w:cstheme="minorHAnsi"/>
          <w:sz w:val="22"/>
          <w:szCs w:val="22"/>
        </w:rPr>
        <w:t xml:space="preserve"> induction includes the Child Safety Code of Conduct</w:t>
      </w:r>
      <w:r w:rsidR="004E499C">
        <w:rPr>
          <w:rFonts w:asciiTheme="minorHAnsi" w:hAnsiTheme="minorHAnsi" w:cstheme="minorHAnsi"/>
          <w:sz w:val="22"/>
          <w:szCs w:val="22"/>
        </w:rPr>
        <w:t xml:space="preserve"> and</w:t>
      </w:r>
      <w:r>
        <w:rPr>
          <w:rFonts w:asciiTheme="minorHAnsi" w:hAnsiTheme="minorHAnsi" w:cstheme="minorHAnsi"/>
          <w:sz w:val="22"/>
          <w:szCs w:val="22"/>
        </w:rPr>
        <w:t xml:space="preserve"> Child Safe Policy. </w:t>
      </w:r>
      <w:r w:rsidRPr="00BF2959">
        <w:rPr>
          <w:rFonts w:asciiTheme="minorHAnsi" w:hAnsiTheme="minorHAnsi" w:cstheme="minorHAnsi"/>
          <w:sz w:val="22"/>
          <w:szCs w:val="22"/>
        </w:rPr>
        <w:t>New employees and volunteers will be supervised regularly to ensure they understand our organisation’s commitment to child safety and that everyone has a role to play in protecting children from abuse, as well as checking that their behaviour towards children is safe and appropriate (please refer to this organisation’s code</w:t>
      </w:r>
      <w:r w:rsidR="00655599">
        <w:rPr>
          <w:rFonts w:asciiTheme="minorHAnsi" w:hAnsiTheme="minorHAnsi" w:cstheme="minorHAnsi"/>
          <w:sz w:val="22"/>
          <w:szCs w:val="22"/>
        </w:rPr>
        <w:t xml:space="preserve"> of conduct </w:t>
      </w:r>
      <w:r>
        <w:rPr>
          <w:rFonts w:asciiTheme="minorHAnsi" w:hAnsiTheme="minorHAnsi" w:cstheme="minorHAnsi"/>
          <w:sz w:val="22"/>
          <w:szCs w:val="22"/>
        </w:rPr>
        <w:t xml:space="preserve">and child safety code of conduct </w:t>
      </w:r>
      <w:r w:rsidRPr="00BF2959">
        <w:rPr>
          <w:rFonts w:asciiTheme="minorHAnsi" w:hAnsiTheme="minorHAnsi" w:cstheme="minorHAnsi"/>
          <w:sz w:val="22"/>
          <w:szCs w:val="22"/>
        </w:rPr>
        <w:t>to understand appropriate behaviour further). Any inappropriate behaviour will be reported through appropriate channels, including the Department of Health and Human Services and Victoria Police</w:t>
      </w:r>
    </w:p>
    <w:p w14:paraId="5DEF1E3B" w14:textId="7F1B8E85" w:rsidR="00B8537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also support our staff and volunteers through ongoing supervision </w:t>
      </w:r>
      <w:proofErr w:type="gramStart"/>
      <w:r w:rsidRPr="00BF2959">
        <w:rPr>
          <w:rFonts w:asciiTheme="minorHAnsi" w:hAnsiTheme="minorHAnsi" w:cstheme="minorHAnsi"/>
          <w:sz w:val="22"/>
          <w:szCs w:val="22"/>
        </w:rPr>
        <w:t>to:</w:t>
      </w:r>
      <w:proofErr w:type="gramEnd"/>
      <w:r w:rsidRPr="00BF2959">
        <w:rPr>
          <w:rFonts w:asciiTheme="minorHAnsi" w:hAnsiTheme="minorHAnsi" w:cstheme="minorHAnsi"/>
          <w:sz w:val="22"/>
          <w:szCs w:val="22"/>
        </w:rPr>
        <w:t xml:space="preserve"> develop their skills to protect children from abuse; and promote the cultural safety of Aboriginal children, the cultural safety of children from linguistically and/or diverse backgrounds, </w:t>
      </w:r>
      <w:r w:rsidR="00AC3BFB">
        <w:rPr>
          <w:rFonts w:asciiTheme="minorHAnsi" w:hAnsiTheme="minorHAnsi" w:cstheme="minorHAnsi"/>
          <w:sz w:val="22"/>
          <w:szCs w:val="22"/>
        </w:rPr>
        <w:t>lesbian</w:t>
      </w:r>
      <w:r w:rsidR="00AC3BFB" w:rsidRPr="004735CF">
        <w:rPr>
          <w:rFonts w:asciiTheme="minorHAnsi" w:hAnsiTheme="minorHAnsi" w:cstheme="minorHAnsi"/>
          <w:sz w:val="22"/>
          <w:szCs w:val="22"/>
        </w:rPr>
        <w:t>, gay, bisexual, transgender, intersex, queer/questioning, asexual</w:t>
      </w:r>
      <w:r w:rsidR="00AC3BFB">
        <w:rPr>
          <w:rFonts w:asciiTheme="minorHAnsi" w:hAnsiTheme="minorHAnsi" w:cstheme="minorHAnsi"/>
          <w:sz w:val="22"/>
          <w:szCs w:val="22"/>
        </w:rPr>
        <w:t xml:space="preserve"> children. </w:t>
      </w:r>
      <w:r w:rsidRPr="00BF2959">
        <w:rPr>
          <w:rFonts w:asciiTheme="minorHAnsi" w:hAnsiTheme="minorHAnsi" w:cstheme="minorHAnsi"/>
          <w:sz w:val="22"/>
          <w:szCs w:val="22"/>
        </w:rPr>
        <w:t xml:space="preserve">and the safety of children with a disability. </w:t>
      </w:r>
    </w:p>
    <w:p w14:paraId="751DF6CF" w14:textId="12B1E8D1" w:rsidR="00132197" w:rsidRPr="003662F9" w:rsidRDefault="00132197" w:rsidP="00132197">
      <w:pPr>
        <w:pStyle w:val="Heading2"/>
      </w:pPr>
      <w:r w:rsidRPr="007B3B01">
        <w:t>Reporting</w:t>
      </w:r>
    </w:p>
    <w:p w14:paraId="75462DCF" w14:textId="4277BE63" w:rsidR="00132197" w:rsidRDefault="00246599" w:rsidP="00B85379">
      <w:pPr>
        <w:pStyle w:val="DHHSbody"/>
        <w:rPr>
          <w:rFonts w:asciiTheme="minorHAnsi" w:hAnsiTheme="minorHAnsi" w:cstheme="minorHAnsi"/>
          <w:sz w:val="22"/>
          <w:szCs w:val="22"/>
        </w:rPr>
      </w:pPr>
      <w:r>
        <w:rPr>
          <w:rFonts w:asciiTheme="minorHAnsi" w:hAnsiTheme="minorHAnsi" w:cstheme="minorHAnsi"/>
          <w:sz w:val="22"/>
          <w:szCs w:val="22"/>
        </w:rPr>
        <w:t xml:space="preserve">Incidents reported will be escalated to the </w:t>
      </w:r>
      <w:r w:rsidR="00E42B04">
        <w:rPr>
          <w:rFonts w:asciiTheme="minorHAnsi" w:hAnsiTheme="minorHAnsi" w:cstheme="minorHAnsi"/>
          <w:sz w:val="22"/>
          <w:szCs w:val="22"/>
        </w:rPr>
        <w:t xml:space="preserve">Chief Executive Officer or </w:t>
      </w:r>
      <w:r w:rsidR="00B01CC0">
        <w:rPr>
          <w:rFonts w:asciiTheme="minorHAnsi" w:hAnsiTheme="minorHAnsi" w:cstheme="minorHAnsi"/>
          <w:color w:val="000000" w:themeColor="text1"/>
          <w:sz w:val="22"/>
          <w:szCs w:val="22"/>
        </w:rPr>
        <w:t>Gathering Place Coordinator</w:t>
      </w:r>
      <w:r w:rsidR="00B01CC0">
        <w:rPr>
          <w:rFonts w:asciiTheme="minorHAnsi" w:hAnsiTheme="minorHAnsi" w:cstheme="minorHAnsi"/>
          <w:sz w:val="22"/>
          <w:szCs w:val="22"/>
        </w:rPr>
        <w:t xml:space="preserve"> </w:t>
      </w:r>
      <w:r w:rsidR="00050445">
        <w:rPr>
          <w:rFonts w:asciiTheme="minorHAnsi" w:hAnsiTheme="minorHAnsi" w:cstheme="minorHAnsi"/>
          <w:sz w:val="22"/>
          <w:szCs w:val="22"/>
        </w:rPr>
        <w:t xml:space="preserve">for </w:t>
      </w:r>
      <w:r w:rsidR="005D47C5">
        <w:rPr>
          <w:rFonts w:asciiTheme="minorHAnsi" w:hAnsiTheme="minorHAnsi" w:cstheme="minorHAnsi"/>
          <w:sz w:val="22"/>
          <w:szCs w:val="22"/>
        </w:rPr>
        <w:t>The Internal Response team to review</w:t>
      </w:r>
      <w:r w:rsidR="00C96772">
        <w:rPr>
          <w:rFonts w:asciiTheme="minorHAnsi" w:hAnsiTheme="minorHAnsi" w:cstheme="minorHAnsi"/>
          <w:sz w:val="22"/>
          <w:szCs w:val="22"/>
        </w:rPr>
        <w:t>.</w:t>
      </w:r>
      <w:r w:rsidR="00311FD1">
        <w:rPr>
          <w:rFonts w:asciiTheme="minorHAnsi" w:hAnsiTheme="minorHAnsi" w:cstheme="minorHAnsi"/>
          <w:sz w:val="22"/>
          <w:szCs w:val="22"/>
        </w:rPr>
        <w:t xml:space="preserve"> See Appendix 2 for Child Safe Reporting. </w:t>
      </w:r>
      <w:r w:rsidR="00C96772">
        <w:rPr>
          <w:rFonts w:asciiTheme="minorHAnsi" w:hAnsiTheme="minorHAnsi" w:cstheme="minorHAnsi"/>
          <w:sz w:val="22"/>
          <w:szCs w:val="22"/>
        </w:rPr>
        <w:t xml:space="preserve"> </w:t>
      </w:r>
      <w:r w:rsidR="00B76859">
        <w:rPr>
          <w:rFonts w:asciiTheme="minorHAnsi" w:hAnsiTheme="minorHAnsi" w:cstheme="minorHAnsi"/>
          <w:sz w:val="22"/>
          <w:szCs w:val="22"/>
        </w:rPr>
        <w:t xml:space="preserve">The </w:t>
      </w:r>
      <w:r w:rsidR="00763CB4">
        <w:rPr>
          <w:rFonts w:asciiTheme="minorHAnsi" w:hAnsiTheme="minorHAnsi" w:cstheme="minorHAnsi"/>
          <w:sz w:val="22"/>
          <w:szCs w:val="22"/>
        </w:rPr>
        <w:t xml:space="preserve">Complaints </w:t>
      </w:r>
      <w:r w:rsidR="00F04BC0">
        <w:rPr>
          <w:rFonts w:asciiTheme="minorHAnsi" w:hAnsiTheme="minorHAnsi" w:cstheme="minorHAnsi"/>
          <w:sz w:val="22"/>
          <w:szCs w:val="22"/>
        </w:rPr>
        <w:t>R</w:t>
      </w:r>
      <w:r w:rsidR="001F6346">
        <w:rPr>
          <w:rFonts w:asciiTheme="minorHAnsi" w:hAnsiTheme="minorHAnsi" w:cstheme="minorHAnsi"/>
          <w:sz w:val="22"/>
          <w:szCs w:val="22"/>
        </w:rPr>
        <w:t>eport will be completed in conjunction with the reporting staff member</w:t>
      </w:r>
      <w:r w:rsidR="008B07DF">
        <w:rPr>
          <w:rFonts w:asciiTheme="minorHAnsi" w:hAnsiTheme="minorHAnsi" w:cstheme="minorHAnsi"/>
          <w:sz w:val="22"/>
          <w:szCs w:val="22"/>
        </w:rPr>
        <w:t xml:space="preserve"> </w:t>
      </w:r>
      <w:r w:rsidR="000B6F99">
        <w:rPr>
          <w:rFonts w:asciiTheme="minorHAnsi" w:hAnsiTheme="minorHAnsi" w:cstheme="minorHAnsi"/>
          <w:sz w:val="22"/>
          <w:szCs w:val="22"/>
        </w:rPr>
        <w:t>and</w:t>
      </w:r>
      <w:r w:rsidR="008B07DF">
        <w:rPr>
          <w:rFonts w:asciiTheme="minorHAnsi" w:hAnsiTheme="minorHAnsi" w:cstheme="minorHAnsi"/>
          <w:sz w:val="22"/>
          <w:szCs w:val="22"/>
        </w:rPr>
        <w:t xml:space="preserve"> the appropriate action taken</w:t>
      </w:r>
      <w:r w:rsidR="00EA35F9">
        <w:rPr>
          <w:rFonts w:asciiTheme="minorHAnsi" w:hAnsiTheme="minorHAnsi" w:cstheme="minorHAnsi"/>
          <w:sz w:val="22"/>
          <w:szCs w:val="22"/>
        </w:rPr>
        <w:t xml:space="preserve"> </w:t>
      </w:r>
      <w:r w:rsidR="000B6F99">
        <w:rPr>
          <w:rFonts w:asciiTheme="minorHAnsi" w:hAnsiTheme="minorHAnsi" w:cstheme="minorHAnsi"/>
          <w:sz w:val="22"/>
          <w:szCs w:val="22"/>
        </w:rPr>
        <w:t>to</w:t>
      </w:r>
      <w:r w:rsidR="00EA35F9">
        <w:rPr>
          <w:rFonts w:asciiTheme="minorHAnsi" w:hAnsiTheme="minorHAnsi" w:cstheme="minorHAnsi"/>
          <w:sz w:val="22"/>
          <w:szCs w:val="22"/>
        </w:rPr>
        <w:t xml:space="preserve"> </w:t>
      </w:r>
      <w:r w:rsidR="00EA35F9" w:rsidRPr="00EA35F9">
        <w:rPr>
          <w:rFonts w:asciiTheme="minorHAnsi" w:hAnsiTheme="minorHAnsi" w:cstheme="minorHAnsi"/>
          <w:sz w:val="22"/>
          <w:szCs w:val="22"/>
        </w:rPr>
        <w:t xml:space="preserve">remain </w:t>
      </w:r>
      <w:r w:rsidR="00EA35F9" w:rsidRPr="00EA35F9">
        <w:rPr>
          <w:rFonts w:asciiTheme="minorHAnsi" w:hAnsiTheme="minorHAnsi" w:cstheme="minorHAnsi"/>
          <w:sz w:val="22"/>
          <w:szCs w:val="22"/>
          <w:lang w:eastAsia="en-AU"/>
        </w:rPr>
        <w:t>confidential and private</w:t>
      </w:r>
      <w:r w:rsidR="001F6346" w:rsidRPr="00EA35F9">
        <w:rPr>
          <w:rFonts w:asciiTheme="minorHAnsi" w:hAnsiTheme="minorHAnsi" w:cstheme="minorHAnsi"/>
          <w:sz w:val="22"/>
          <w:szCs w:val="22"/>
        </w:rPr>
        <w:t>.</w:t>
      </w:r>
      <w:r w:rsidR="001F6346">
        <w:rPr>
          <w:rFonts w:asciiTheme="minorHAnsi" w:hAnsiTheme="minorHAnsi" w:cstheme="minorHAnsi"/>
          <w:sz w:val="22"/>
          <w:szCs w:val="22"/>
        </w:rPr>
        <w:t xml:space="preserve">  </w:t>
      </w:r>
      <w:r w:rsidR="000C679D" w:rsidRPr="000C679D">
        <w:rPr>
          <w:rFonts w:asciiTheme="minorHAnsi" w:hAnsiTheme="minorHAnsi" w:cstheme="minorHAnsi"/>
          <w:sz w:val="22"/>
          <w:szCs w:val="22"/>
        </w:rPr>
        <w:t>The report captures -</w:t>
      </w:r>
      <w:r w:rsidR="002A7B36">
        <w:rPr>
          <w:rFonts w:asciiTheme="minorHAnsi" w:hAnsiTheme="minorHAnsi" w:cstheme="minorHAnsi"/>
          <w:sz w:val="22"/>
          <w:szCs w:val="22"/>
        </w:rPr>
        <w:t>d</w:t>
      </w:r>
      <w:r w:rsidR="000C679D" w:rsidRPr="000C679D">
        <w:rPr>
          <w:rFonts w:asciiTheme="minorHAnsi" w:hAnsiTheme="minorHAnsi" w:cstheme="minorHAnsi"/>
          <w:sz w:val="22"/>
          <w:szCs w:val="22"/>
        </w:rPr>
        <w:t xml:space="preserve">etails of the </w:t>
      </w:r>
      <w:r w:rsidR="000C679D">
        <w:rPr>
          <w:rFonts w:asciiTheme="minorHAnsi" w:hAnsiTheme="minorHAnsi" w:cstheme="minorHAnsi"/>
          <w:sz w:val="22"/>
          <w:szCs w:val="22"/>
        </w:rPr>
        <w:t>incident</w:t>
      </w:r>
      <w:r w:rsidR="006D3E17">
        <w:rPr>
          <w:rFonts w:asciiTheme="minorHAnsi" w:hAnsiTheme="minorHAnsi" w:cstheme="minorHAnsi"/>
          <w:sz w:val="22"/>
          <w:szCs w:val="22"/>
        </w:rPr>
        <w:t xml:space="preserve">, </w:t>
      </w:r>
      <w:r w:rsidR="002A7B36">
        <w:rPr>
          <w:rFonts w:asciiTheme="minorHAnsi" w:hAnsiTheme="minorHAnsi" w:cstheme="minorHAnsi"/>
          <w:sz w:val="22"/>
          <w:szCs w:val="22"/>
        </w:rPr>
        <w:t>d</w:t>
      </w:r>
      <w:r w:rsidR="000C679D" w:rsidRPr="000C679D">
        <w:rPr>
          <w:rFonts w:asciiTheme="minorHAnsi" w:hAnsiTheme="minorHAnsi" w:cstheme="minorHAnsi"/>
          <w:sz w:val="22"/>
          <w:szCs w:val="22"/>
        </w:rPr>
        <w:t>ate lodged</w:t>
      </w:r>
      <w:r w:rsidR="006D3E17">
        <w:rPr>
          <w:rFonts w:asciiTheme="minorHAnsi" w:hAnsiTheme="minorHAnsi" w:cstheme="minorHAnsi"/>
          <w:sz w:val="22"/>
          <w:szCs w:val="22"/>
        </w:rPr>
        <w:t xml:space="preserve">, </w:t>
      </w:r>
      <w:r w:rsidR="002A7B36">
        <w:rPr>
          <w:rFonts w:asciiTheme="minorHAnsi" w:hAnsiTheme="minorHAnsi" w:cstheme="minorHAnsi"/>
          <w:sz w:val="22"/>
          <w:szCs w:val="22"/>
        </w:rPr>
        <w:t>a</w:t>
      </w:r>
      <w:r w:rsidR="000C679D" w:rsidRPr="000C679D">
        <w:rPr>
          <w:rFonts w:asciiTheme="minorHAnsi" w:hAnsiTheme="minorHAnsi" w:cstheme="minorHAnsi"/>
          <w:sz w:val="22"/>
          <w:szCs w:val="22"/>
        </w:rPr>
        <w:t>ction taken</w:t>
      </w:r>
      <w:r w:rsidR="006D3E17">
        <w:rPr>
          <w:rFonts w:asciiTheme="minorHAnsi" w:hAnsiTheme="minorHAnsi" w:cstheme="minorHAnsi"/>
          <w:sz w:val="22"/>
          <w:szCs w:val="22"/>
        </w:rPr>
        <w:t xml:space="preserve">, </w:t>
      </w:r>
      <w:r w:rsidR="002A7B36">
        <w:rPr>
          <w:rFonts w:asciiTheme="minorHAnsi" w:hAnsiTheme="minorHAnsi" w:cstheme="minorHAnsi"/>
          <w:sz w:val="22"/>
          <w:szCs w:val="22"/>
        </w:rPr>
        <w:t>d</w:t>
      </w:r>
      <w:r w:rsidR="000C679D" w:rsidRPr="000C679D">
        <w:rPr>
          <w:rFonts w:asciiTheme="minorHAnsi" w:hAnsiTheme="minorHAnsi" w:cstheme="minorHAnsi"/>
          <w:sz w:val="22"/>
          <w:szCs w:val="22"/>
        </w:rPr>
        <w:t>ate of resolution and reason for decision</w:t>
      </w:r>
      <w:r w:rsidR="006D3E17">
        <w:rPr>
          <w:rFonts w:asciiTheme="minorHAnsi" w:hAnsiTheme="minorHAnsi" w:cstheme="minorHAnsi"/>
          <w:sz w:val="22"/>
          <w:szCs w:val="22"/>
        </w:rPr>
        <w:t xml:space="preserve">, </w:t>
      </w:r>
      <w:r w:rsidR="002A7B36">
        <w:rPr>
          <w:rFonts w:asciiTheme="minorHAnsi" w:hAnsiTheme="minorHAnsi" w:cstheme="minorHAnsi"/>
          <w:sz w:val="22"/>
          <w:szCs w:val="22"/>
        </w:rPr>
        <w:t>c</w:t>
      </w:r>
      <w:r w:rsidR="000C679D" w:rsidRPr="000C679D">
        <w:rPr>
          <w:rFonts w:asciiTheme="minorHAnsi" w:hAnsiTheme="minorHAnsi" w:cstheme="minorHAnsi"/>
          <w:sz w:val="22"/>
          <w:szCs w:val="22"/>
        </w:rPr>
        <w:t xml:space="preserve">omplainant response and any further action </w:t>
      </w:r>
      <w:r w:rsidR="00627A7D">
        <w:rPr>
          <w:rFonts w:asciiTheme="minorHAnsi" w:hAnsiTheme="minorHAnsi" w:cstheme="minorHAnsi"/>
          <w:sz w:val="22"/>
          <w:szCs w:val="22"/>
        </w:rPr>
        <w:t>and c</w:t>
      </w:r>
      <w:r w:rsidR="000C679D" w:rsidRPr="000C679D">
        <w:rPr>
          <w:rFonts w:asciiTheme="minorHAnsi" w:hAnsiTheme="minorHAnsi" w:cstheme="minorHAnsi"/>
          <w:sz w:val="22"/>
          <w:szCs w:val="22"/>
        </w:rPr>
        <w:t>opies of all correspondence and other materials received</w:t>
      </w:r>
      <w:r w:rsidR="00627A7D">
        <w:rPr>
          <w:rFonts w:asciiTheme="minorHAnsi" w:hAnsiTheme="minorHAnsi" w:cstheme="minorHAnsi"/>
          <w:sz w:val="22"/>
          <w:szCs w:val="22"/>
        </w:rPr>
        <w:t>.</w:t>
      </w:r>
      <w:r w:rsidR="005D47C5">
        <w:rPr>
          <w:rFonts w:asciiTheme="minorHAnsi" w:hAnsiTheme="minorHAnsi" w:cstheme="minorHAnsi"/>
          <w:sz w:val="22"/>
          <w:szCs w:val="22"/>
        </w:rPr>
        <w:t xml:space="preserve"> See </w:t>
      </w:r>
      <w:r w:rsidR="0013598A">
        <w:rPr>
          <w:rFonts w:asciiTheme="minorHAnsi" w:hAnsiTheme="minorHAnsi" w:cstheme="minorHAnsi"/>
          <w:sz w:val="22"/>
          <w:szCs w:val="22"/>
        </w:rPr>
        <w:t>Appendix 1</w:t>
      </w:r>
      <w:r w:rsidR="00311FD1">
        <w:rPr>
          <w:rFonts w:asciiTheme="minorHAnsi" w:hAnsiTheme="minorHAnsi" w:cstheme="minorHAnsi"/>
          <w:sz w:val="22"/>
          <w:szCs w:val="22"/>
        </w:rPr>
        <w:t>.</w:t>
      </w:r>
    </w:p>
    <w:p w14:paraId="5E231A3B" w14:textId="242022A9" w:rsidR="00775C1D" w:rsidRPr="00CD704C" w:rsidRDefault="00A25117" w:rsidP="00B85379">
      <w:pPr>
        <w:pStyle w:val="DHHSbody"/>
        <w:rPr>
          <w:rFonts w:asciiTheme="minorHAnsi" w:hAnsiTheme="minorHAnsi" w:cstheme="minorHAnsi"/>
          <w:b/>
          <w:bCs/>
          <w:color w:val="000000" w:themeColor="text1"/>
          <w:sz w:val="22"/>
          <w:szCs w:val="22"/>
        </w:rPr>
      </w:pPr>
      <w:r w:rsidRPr="00CD704C">
        <w:rPr>
          <w:rFonts w:asciiTheme="minorHAnsi" w:hAnsiTheme="minorHAnsi" w:cstheme="minorHAnsi"/>
          <w:b/>
          <w:bCs/>
          <w:color w:val="000000" w:themeColor="text1"/>
          <w:sz w:val="22"/>
          <w:szCs w:val="22"/>
        </w:rPr>
        <w:t xml:space="preserve">If you believe a child is at immediate risk of abuse phone 000. </w:t>
      </w:r>
    </w:p>
    <w:p w14:paraId="69162B84" w14:textId="1B821FBE" w:rsidR="00775C1D" w:rsidRDefault="00CE6ABB" w:rsidP="00B85379">
      <w:pPr>
        <w:pStyle w:val="DHHSbody"/>
        <w:rPr>
          <w:rFonts w:asciiTheme="minorHAnsi" w:hAnsiTheme="minorHAnsi" w:cstheme="minorHAnsi"/>
          <w:sz w:val="22"/>
          <w:szCs w:val="22"/>
        </w:rPr>
      </w:pPr>
      <w:r>
        <w:rPr>
          <w:rFonts w:asciiTheme="minorHAnsi" w:hAnsiTheme="minorHAnsi" w:cstheme="minorHAnsi"/>
          <w:sz w:val="22"/>
          <w:szCs w:val="22"/>
        </w:rPr>
        <w:t xml:space="preserve">Guidance on the matter maybe requested from the Commission </w:t>
      </w:r>
      <w:r w:rsidR="00E738E1">
        <w:rPr>
          <w:rFonts w:asciiTheme="minorHAnsi" w:hAnsiTheme="minorHAnsi" w:cstheme="minorHAnsi"/>
          <w:sz w:val="22"/>
          <w:szCs w:val="22"/>
        </w:rPr>
        <w:t>for Children and Young People (</w:t>
      </w:r>
      <w:r w:rsidR="00E738E1" w:rsidRPr="00E738E1">
        <w:rPr>
          <w:rFonts w:asciiTheme="minorHAnsi" w:hAnsiTheme="minorHAnsi" w:cstheme="minorHAnsi"/>
          <w:sz w:val="22"/>
          <w:szCs w:val="22"/>
        </w:rPr>
        <w:t>1300 78 29 78</w:t>
      </w:r>
      <w:r w:rsidR="00E738E1">
        <w:rPr>
          <w:rFonts w:asciiTheme="minorHAnsi" w:hAnsiTheme="minorHAnsi" w:cstheme="minorHAnsi"/>
          <w:sz w:val="22"/>
          <w:szCs w:val="22"/>
        </w:rPr>
        <w:t>)</w:t>
      </w:r>
      <w:r w:rsidR="00E738E1" w:rsidRPr="00E738E1">
        <w:rPr>
          <w:rFonts w:asciiTheme="minorHAnsi" w:hAnsiTheme="minorHAnsi" w:cstheme="minorHAnsi"/>
          <w:sz w:val="22"/>
          <w:szCs w:val="22"/>
        </w:rPr>
        <w:t xml:space="preserve"> </w:t>
      </w:r>
      <w:r w:rsidR="00E738E1">
        <w:rPr>
          <w:rFonts w:asciiTheme="minorHAnsi" w:hAnsiTheme="minorHAnsi" w:cstheme="minorHAnsi"/>
          <w:sz w:val="22"/>
          <w:szCs w:val="22"/>
        </w:rPr>
        <w:t xml:space="preserve"> or reported to </w:t>
      </w:r>
      <w:r w:rsidR="00775C1D" w:rsidRPr="00775C1D">
        <w:rPr>
          <w:rFonts w:asciiTheme="minorHAnsi" w:hAnsiTheme="minorHAnsi" w:cstheme="minorHAnsi"/>
          <w:sz w:val="22"/>
          <w:szCs w:val="22"/>
        </w:rPr>
        <w:t xml:space="preserve">Child Protection </w:t>
      </w:r>
      <w:r w:rsidR="00E738E1">
        <w:rPr>
          <w:rFonts w:asciiTheme="minorHAnsi" w:hAnsiTheme="minorHAnsi" w:cstheme="minorHAnsi"/>
          <w:sz w:val="22"/>
          <w:szCs w:val="22"/>
        </w:rPr>
        <w:t xml:space="preserve">(1300 655 795) </w:t>
      </w:r>
      <w:r w:rsidR="000C4DC0">
        <w:rPr>
          <w:rFonts w:asciiTheme="minorHAnsi" w:hAnsiTheme="minorHAnsi" w:cstheme="minorHAnsi"/>
          <w:sz w:val="22"/>
          <w:szCs w:val="22"/>
        </w:rPr>
        <w:t xml:space="preserve">who </w:t>
      </w:r>
      <w:r w:rsidR="00775C1D">
        <w:rPr>
          <w:rFonts w:asciiTheme="minorHAnsi" w:hAnsiTheme="minorHAnsi" w:cstheme="minorHAnsi"/>
          <w:sz w:val="22"/>
          <w:szCs w:val="22"/>
        </w:rPr>
        <w:t xml:space="preserve">will be informed </w:t>
      </w:r>
      <w:r w:rsidR="00775C1D" w:rsidRPr="00775C1D">
        <w:rPr>
          <w:rFonts w:asciiTheme="minorHAnsi" w:hAnsiTheme="minorHAnsi" w:cstheme="minorHAnsi"/>
          <w:sz w:val="22"/>
          <w:szCs w:val="22"/>
        </w:rPr>
        <w:t xml:space="preserve">if </w:t>
      </w:r>
      <w:r w:rsidR="00B03765">
        <w:rPr>
          <w:rFonts w:asciiTheme="minorHAnsi" w:hAnsiTheme="minorHAnsi" w:cstheme="minorHAnsi"/>
          <w:sz w:val="22"/>
          <w:szCs w:val="22"/>
        </w:rPr>
        <w:t>management have</w:t>
      </w:r>
      <w:r w:rsidR="00775C1D" w:rsidRPr="00775C1D">
        <w:rPr>
          <w:rFonts w:asciiTheme="minorHAnsi" w:hAnsiTheme="minorHAnsi" w:cstheme="minorHAnsi"/>
          <w:sz w:val="22"/>
          <w:szCs w:val="22"/>
        </w:rPr>
        <w:t xml:space="preserve"> formed a reasonable belief that a child has suffered or is likely to suffer significant harm as a result of abuse or neglect and their parent has not or is unlikely to protect them from harm of that type.</w:t>
      </w:r>
    </w:p>
    <w:p w14:paraId="62B12AE6" w14:textId="4CD143AB" w:rsidR="00BC0499" w:rsidRPr="00926A9C" w:rsidRDefault="00926A9C" w:rsidP="00B85379">
      <w:pPr>
        <w:pStyle w:val="DHHSbody"/>
        <w:rPr>
          <w:rFonts w:asciiTheme="minorHAnsi" w:hAnsiTheme="minorHAnsi" w:cstheme="minorHAnsi"/>
          <w:sz w:val="22"/>
          <w:szCs w:val="22"/>
        </w:rPr>
      </w:pPr>
      <w:r w:rsidRPr="00282E74">
        <w:rPr>
          <w:rFonts w:asciiTheme="minorHAnsi" w:hAnsiTheme="minorHAnsi" w:cstheme="minorHAnsi"/>
          <w:sz w:val="22"/>
          <w:szCs w:val="22"/>
        </w:rPr>
        <w:t>Staff are required to raise any claims of community members being on the Sex Offender Register immediately with</w:t>
      </w:r>
      <w:r w:rsidR="0008718F">
        <w:rPr>
          <w:rFonts w:asciiTheme="minorHAnsi" w:hAnsiTheme="minorHAnsi" w:cstheme="minorHAnsi"/>
          <w:sz w:val="22"/>
          <w:szCs w:val="22"/>
        </w:rPr>
        <w:t xml:space="preserve"> Willum Warrain’s President</w:t>
      </w:r>
      <w:r w:rsidR="00487952">
        <w:rPr>
          <w:rFonts w:asciiTheme="minorHAnsi" w:hAnsiTheme="minorHAnsi" w:cstheme="minorHAnsi"/>
          <w:sz w:val="22"/>
          <w:szCs w:val="22"/>
        </w:rPr>
        <w:t xml:space="preserve"> </w:t>
      </w:r>
      <w:r w:rsidR="00003514">
        <w:rPr>
          <w:rFonts w:asciiTheme="minorHAnsi" w:hAnsiTheme="minorHAnsi" w:cstheme="minorHAnsi"/>
          <w:sz w:val="22"/>
          <w:szCs w:val="22"/>
        </w:rPr>
        <w:t>(</w:t>
      </w:r>
      <w:r w:rsidR="00487952">
        <w:rPr>
          <w:rFonts w:asciiTheme="minorHAnsi" w:hAnsiTheme="minorHAnsi" w:cstheme="minorHAnsi"/>
          <w:sz w:val="22"/>
          <w:szCs w:val="22"/>
        </w:rPr>
        <w:t>president@willumwarrain.org.au</w:t>
      </w:r>
      <w:r w:rsidR="00003514">
        <w:rPr>
          <w:rFonts w:asciiTheme="minorHAnsi" w:hAnsiTheme="minorHAnsi" w:cstheme="minorHAnsi"/>
          <w:sz w:val="22"/>
          <w:szCs w:val="22"/>
        </w:rPr>
        <w:t>)</w:t>
      </w:r>
      <w:r w:rsidR="0008718F">
        <w:rPr>
          <w:rFonts w:asciiTheme="minorHAnsi" w:hAnsiTheme="minorHAnsi" w:cstheme="minorHAnsi"/>
          <w:sz w:val="22"/>
          <w:szCs w:val="22"/>
        </w:rPr>
        <w:t xml:space="preserve">, </w:t>
      </w:r>
      <w:r w:rsidR="00277AD8">
        <w:rPr>
          <w:rFonts w:asciiTheme="minorHAnsi" w:hAnsiTheme="minorHAnsi" w:cstheme="minorHAnsi"/>
          <w:sz w:val="22"/>
          <w:szCs w:val="22"/>
        </w:rPr>
        <w:t xml:space="preserve">Chief Executive Officer or </w:t>
      </w:r>
      <w:r w:rsidR="00073583">
        <w:rPr>
          <w:rFonts w:asciiTheme="minorHAnsi" w:hAnsiTheme="minorHAnsi" w:cstheme="minorHAnsi"/>
          <w:color w:val="000000" w:themeColor="text1"/>
          <w:sz w:val="22"/>
          <w:szCs w:val="22"/>
        </w:rPr>
        <w:t>Gathering Place Coordinator</w:t>
      </w:r>
      <w:r w:rsidRPr="00282E74">
        <w:rPr>
          <w:rFonts w:asciiTheme="minorHAnsi" w:hAnsiTheme="minorHAnsi" w:cstheme="minorHAnsi"/>
          <w:sz w:val="22"/>
          <w:szCs w:val="22"/>
        </w:rPr>
        <w:t xml:space="preserve">. </w:t>
      </w:r>
      <w:r w:rsidR="0008718F">
        <w:rPr>
          <w:rFonts w:asciiTheme="minorHAnsi" w:hAnsiTheme="minorHAnsi" w:cstheme="minorHAnsi"/>
          <w:sz w:val="22"/>
          <w:szCs w:val="22"/>
        </w:rPr>
        <w:t xml:space="preserve">The </w:t>
      </w:r>
      <w:r w:rsidRPr="00282E74">
        <w:rPr>
          <w:rFonts w:asciiTheme="minorHAnsi" w:hAnsiTheme="minorHAnsi" w:cstheme="minorHAnsi"/>
          <w:sz w:val="22"/>
          <w:szCs w:val="22"/>
        </w:rPr>
        <w:t>Board</w:t>
      </w:r>
      <w:r w:rsidR="0008718F">
        <w:rPr>
          <w:rFonts w:asciiTheme="minorHAnsi" w:hAnsiTheme="minorHAnsi" w:cstheme="minorHAnsi"/>
          <w:sz w:val="22"/>
          <w:szCs w:val="22"/>
        </w:rPr>
        <w:t xml:space="preserve"> </w:t>
      </w:r>
      <w:r w:rsidRPr="00282E74">
        <w:rPr>
          <w:rFonts w:asciiTheme="minorHAnsi" w:hAnsiTheme="minorHAnsi" w:cstheme="minorHAnsi"/>
          <w:sz w:val="22"/>
          <w:szCs w:val="22"/>
        </w:rPr>
        <w:t>will verify claims and manage the risk. If a claim is found to be true, the CEO</w:t>
      </w:r>
      <w:r w:rsidR="006C67F1">
        <w:rPr>
          <w:rFonts w:asciiTheme="minorHAnsi" w:hAnsiTheme="minorHAnsi" w:cstheme="minorHAnsi"/>
          <w:sz w:val="22"/>
          <w:szCs w:val="22"/>
        </w:rPr>
        <w:t xml:space="preserve"> will</w:t>
      </w:r>
      <w:r w:rsidRPr="00282E74">
        <w:rPr>
          <w:rFonts w:asciiTheme="minorHAnsi" w:hAnsiTheme="minorHAnsi" w:cstheme="minorHAnsi"/>
          <w:sz w:val="22"/>
          <w:szCs w:val="22"/>
        </w:rPr>
        <w:t xml:space="preserve"> </w:t>
      </w:r>
      <w:r w:rsidR="006C67F1">
        <w:rPr>
          <w:rFonts w:asciiTheme="minorHAnsi" w:hAnsiTheme="minorHAnsi" w:cstheme="minorHAnsi"/>
          <w:sz w:val="22"/>
          <w:szCs w:val="22"/>
        </w:rPr>
        <w:t>inform the</w:t>
      </w:r>
      <w:r w:rsidRPr="00282E74">
        <w:rPr>
          <w:rFonts w:asciiTheme="minorHAnsi" w:hAnsiTheme="minorHAnsi" w:cstheme="minorHAnsi"/>
          <w:sz w:val="22"/>
          <w:szCs w:val="22"/>
        </w:rPr>
        <w:t xml:space="preserve"> member </w:t>
      </w:r>
      <w:r w:rsidR="007F6A77">
        <w:rPr>
          <w:rFonts w:asciiTheme="minorHAnsi" w:hAnsiTheme="minorHAnsi" w:cstheme="minorHAnsi"/>
          <w:sz w:val="22"/>
          <w:szCs w:val="22"/>
        </w:rPr>
        <w:t>that they are banned</w:t>
      </w:r>
      <w:r w:rsidR="00AA768D">
        <w:rPr>
          <w:rFonts w:asciiTheme="minorHAnsi" w:hAnsiTheme="minorHAnsi" w:cstheme="minorHAnsi"/>
          <w:sz w:val="22"/>
          <w:szCs w:val="22"/>
        </w:rPr>
        <w:t xml:space="preserve"> and </w:t>
      </w:r>
      <w:r w:rsidRPr="00282E74">
        <w:rPr>
          <w:rFonts w:asciiTheme="minorHAnsi" w:hAnsiTheme="minorHAnsi" w:cstheme="minorHAnsi"/>
          <w:sz w:val="22"/>
          <w:szCs w:val="22"/>
        </w:rPr>
        <w:t>to no longer attend the Gathering Place to ensure safety for everyone.</w:t>
      </w:r>
    </w:p>
    <w:p w14:paraId="56B2E3A2" w14:textId="77777777" w:rsidR="00B85379" w:rsidRDefault="00B85379" w:rsidP="00B85379">
      <w:pPr>
        <w:pStyle w:val="Heading2"/>
      </w:pPr>
      <w:bookmarkStart w:id="6" w:name="_Toc437272320"/>
      <w:r>
        <w:t>Recruitment</w:t>
      </w:r>
      <w:bookmarkEnd w:id="6"/>
    </w:p>
    <w:p w14:paraId="27D3AF5F"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We take all reasonable steps to employ skilled people to work with children. We develop selection criteria and advertisements which clearly demonstrate our commitment to child safety and an awareness of our social and legislative responsibilities. Our organisation understands that when recruiting staff and volunteers we have ethical as well as legislative obligations.</w:t>
      </w:r>
    </w:p>
    <w:p w14:paraId="7EFB8A1A"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actively encourage applications from Aboriginal peoples, people from culturally and/or linguistically diverse backgrounds and people with a disability. </w:t>
      </w:r>
    </w:p>
    <w:p w14:paraId="12EE094D"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All people engaged in child-related work, including volunteers, are required to hold a Working with Children Check and to provide evidence of this Check. Please see the </w:t>
      </w:r>
      <w:hyperlink r:id="rId12" w:history="1">
        <w:r w:rsidRPr="00BF2959">
          <w:rPr>
            <w:rStyle w:val="Hyperlink"/>
            <w:rFonts w:asciiTheme="minorHAnsi" w:hAnsiTheme="minorHAnsi" w:cstheme="minorHAnsi"/>
            <w:sz w:val="22"/>
            <w:szCs w:val="22"/>
          </w:rPr>
          <w:t>Working with Children Check</w:t>
        </w:r>
      </w:hyperlink>
      <w:r w:rsidRPr="00BF2959">
        <w:rPr>
          <w:rFonts w:asciiTheme="minorHAnsi" w:hAnsiTheme="minorHAnsi" w:cstheme="minorHAnsi"/>
          <w:sz w:val="22"/>
          <w:szCs w:val="22"/>
        </w:rPr>
        <w:t xml:space="preserve"> website &lt;www.workingwithchildren.vic.gov.au&gt; for further information </w:t>
      </w:r>
    </w:p>
    <w:p w14:paraId="50E77A35" w14:textId="268B8BE1"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carry out reference checks and police record checks to ensure that we are recruiting the right </w:t>
      </w:r>
      <w:r w:rsidR="00A70E23">
        <w:rPr>
          <w:rFonts w:asciiTheme="minorHAnsi" w:hAnsiTheme="minorHAnsi" w:cstheme="minorHAnsi"/>
          <w:sz w:val="22"/>
          <w:szCs w:val="22"/>
        </w:rPr>
        <w:t>employees</w:t>
      </w:r>
      <w:r w:rsidRPr="00BF2959">
        <w:rPr>
          <w:rFonts w:asciiTheme="minorHAnsi" w:hAnsiTheme="minorHAnsi" w:cstheme="minorHAnsi"/>
          <w:sz w:val="22"/>
          <w:szCs w:val="22"/>
        </w:rPr>
        <w:t xml:space="preserve">. Police record checks are used only for the purposes of recruitment. We do retain our own records (but not the actual criminal record) if an applicant’s criminal history affected our </w:t>
      </w:r>
      <w:proofErr w:type="gramStart"/>
      <w:r w:rsidRPr="00BF2959">
        <w:rPr>
          <w:rFonts w:asciiTheme="minorHAnsi" w:hAnsiTheme="minorHAnsi" w:cstheme="minorHAnsi"/>
          <w:sz w:val="22"/>
          <w:szCs w:val="22"/>
        </w:rPr>
        <w:t>decision making</w:t>
      </w:r>
      <w:proofErr w:type="gramEnd"/>
      <w:r w:rsidRPr="00BF2959">
        <w:rPr>
          <w:rFonts w:asciiTheme="minorHAnsi" w:hAnsiTheme="minorHAnsi" w:cstheme="minorHAnsi"/>
          <w:sz w:val="22"/>
          <w:szCs w:val="22"/>
        </w:rPr>
        <w:t xml:space="preserve"> process. </w:t>
      </w:r>
    </w:p>
    <w:p w14:paraId="5B4815AC"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lastRenderedPageBreak/>
        <w:t>If during the recruitment process a person’s records indicate a criminal history then the person will be given the opportunity to provide further information and context.</w:t>
      </w:r>
    </w:p>
    <w:p w14:paraId="77746031" w14:textId="77777777" w:rsidR="00B85379" w:rsidRDefault="00B85379" w:rsidP="00B85379">
      <w:pPr>
        <w:pStyle w:val="Heading2"/>
      </w:pPr>
      <w:bookmarkStart w:id="7" w:name="_Toc437272321"/>
      <w:r>
        <w:t>Fair procedures for personnel</w:t>
      </w:r>
      <w:bookmarkEnd w:id="7"/>
    </w:p>
    <w:p w14:paraId="469B298B"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The safety and wellbeing of children is our primary concern. We are also fair and just to personnel. The decisions we make when recruiting, assessing incidents, and undertaking disciplinary action will always be thorough, transparent, and based on evidence. </w:t>
      </w:r>
    </w:p>
    <w:p w14:paraId="49958925" w14:textId="6A56E9CE"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record all allegations of abuse and safety concerns using our </w:t>
      </w:r>
      <w:r w:rsidR="00BA0739">
        <w:rPr>
          <w:rFonts w:asciiTheme="minorHAnsi" w:hAnsiTheme="minorHAnsi" w:cstheme="minorHAnsi"/>
          <w:sz w:val="22"/>
          <w:szCs w:val="22"/>
        </w:rPr>
        <w:t>complaints</w:t>
      </w:r>
      <w:r w:rsidR="00BA0739" w:rsidRPr="00BF2959">
        <w:rPr>
          <w:rFonts w:asciiTheme="minorHAnsi" w:hAnsiTheme="minorHAnsi" w:cstheme="minorHAnsi"/>
          <w:sz w:val="22"/>
          <w:szCs w:val="22"/>
        </w:rPr>
        <w:t xml:space="preserve"> </w:t>
      </w:r>
      <w:r w:rsidRPr="00BF2959">
        <w:rPr>
          <w:rFonts w:asciiTheme="minorHAnsi" w:hAnsiTheme="minorHAnsi" w:cstheme="minorHAnsi"/>
          <w:sz w:val="22"/>
          <w:szCs w:val="22"/>
        </w:rPr>
        <w:t xml:space="preserve">reporting form including investigation updates. </w:t>
      </w:r>
    </w:p>
    <w:p w14:paraId="08BB2D82"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If an allegation of abuse or a safety concern is raised, we provide updates to children and families on progress and any actions we as an organisation take. </w:t>
      </w:r>
    </w:p>
    <w:p w14:paraId="0FCD7845" w14:textId="77777777" w:rsidR="00B85379" w:rsidRDefault="00B85379" w:rsidP="00B85379">
      <w:pPr>
        <w:pStyle w:val="Heading2"/>
      </w:pPr>
      <w:bookmarkStart w:id="8" w:name="_Toc437272322"/>
      <w:r>
        <w:t>Privacy</w:t>
      </w:r>
      <w:bookmarkEnd w:id="8"/>
    </w:p>
    <w:p w14:paraId="588BB0B4" w14:textId="0519A55A"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All personal information considered or recorded will respect the privacy of the individuals involved, whether they be staff, volunteers, </w:t>
      </w:r>
      <w:r w:rsidR="00B05C7E">
        <w:rPr>
          <w:rFonts w:asciiTheme="minorHAnsi" w:hAnsiTheme="minorHAnsi" w:cstheme="minorHAnsi"/>
          <w:sz w:val="22"/>
          <w:szCs w:val="22"/>
        </w:rPr>
        <w:t xml:space="preserve">community, </w:t>
      </w:r>
      <w:r w:rsidRPr="00BF2959">
        <w:rPr>
          <w:rFonts w:asciiTheme="minorHAnsi" w:hAnsiTheme="minorHAnsi" w:cstheme="minorHAnsi"/>
          <w:sz w:val="22"/>
          <w:szCs w:val="22"/>
        </w:rPr>
        <w:t>parents or children, unless there is a risk to someone’s safety. We have safeguards and practices in place to ensure any personal information is protected</w:t>
      </w:r>
      <w:r w:rsidR="00514B09">
        <w:rPr>
          <w:rFonts w:asciiTheme="minorHAnsi" w:hAnsiTheme="minorHAnsi" w:cstheme="minorHAnsi"/>
          <w:sz w:val="22"/>
          <w:szCs w:val="22"/>
        </w:rPr>
        <w:t xml:space="preserve"> online</w:t>
      </w:r>
      <w:r w:rsidR="00E21A76">
        <w:rPr>
          <w:rFonts w:asciiTheme="minorHAnsi" w:hAnsiTheme="minorHAnsi" w:cstheme="minorHAnsi"/>
          <w:sz w:val="22"/>
          <w:szCs w:val="22"/>
        </w:rPr>
        <w:t>,</w:t>
      </w:r>
      <w:r w:rsidR="00514B09">
        <w:rPr>
          <w:rFonts w:asciiTheme="minorHAnsi" w:hAnsiTheme="minorHAnsi" w:cstheme="minorHAnsi"/>
          <w:sz w:val="22"/>
          <w:szCs w:val="22"/>
        </w:rPr>
        <w:t xml:space="preserve"> </w:t>
      </w:r>
      <w:r w:rsidR="00E21A76">
        <w:rPr>
          <w:rFonts w:asciiTheme="minorHAnsi" w:hAnsiTheme="minorHAnsi" w:cstheme="minorHAnsi"/>
          <w:sz w:val="22"/>
          <w:szCs w:val="22"/>
        </w:rPr>
        <w:t>accessible by the Internal Response team only</w:t>
      </w:r>
      <w:r w:rsidRPr="00BF2959">
        <w:rPr>
          <w:rFonts w:asciiTheme="minorHAnsi" w:hAnsiTheme="minorHAnsi" w:cstheme="minorHAnsi"/>
          <w:sz w:val="22"/>
          <w:szCs w:val="22"/>
        </w:rPr>
        <w:t xml:space="preserve">. Everyone is entitled to know how this information is recorded, what will be done with it, and who will have access to it. </w:t>
      </w:r>
    </w:p>
    <w:p w14:paraId="0206C7BB" w14:textId="77777777" w:rsidR="00B85379" w:rsidRDefault="00B85379" w:rsidP="00B85379">
      <w:pPr>
        <w:pStyle w:val="Heading2"/>
      </w:pPr>
      <w:bookmarkStart w:id="9" w:name="_Toc437272323"/>
      <w:r>
        <w:t>Legislative responsibilities</w:t>
      </w:r>
      <w:bookmarkEnd w:id="9"/>
    </w:p>
    <w:p w14:paraId="5928F858"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Our organisation takes our legal responsibilities seriously, including:</w:t>
      </w:r>
    </w:p>
    <w:p w14:paraId="13CC36A5" w14:textId="77777777" w:rsidR="00B85379" w:rsidRPr="00BF2959" w:rsidRDefault="00B85379" w:rsidP="00B85379">
      <w:pPr>
        <w:pStyle w:val="DHHSbullet1"/>
        <w:rPr>
          <w:rFonts w:asciiTheme="minorHAnsi" w:hAnsiTheme="minorHAnsi" w:cstheme="minorHAnsi"/>
          <w:sz w:val="22"/>
          <w:szCs w:val="22"/>
        </w:rPr>
      </w:pPr>
      <w:r w:rsidRPr="00BF2959">
        <w:rPr>
          <w:rStyle w:val="Strong"/>
          <w:rFonts w:asciiTheme="minorHAnsi" w:hAnsiTheme="minorHAnsi" w:cstheme="minorHAnsi"/>
          <w:sz w:val="22"/>
          <w:szCs w:val="22"/>
        </w:rPr>
        <w:t>Failure to disclose:</w:t>
      </w:r>
      <w:r w:rsidRPr="00BF2959">
        <w:rPr>
          <w:rFonts w:asciiTheme="minorHAnsi" w:hAnsiTheme="minorHAnsi" w:cstheme="minorHAnsi"/>
          <w:sz w:val="22"/>
          <w:szCs w:val="22"/>
        </w:rPr>
        <w:t xml:space="preserve"> Reporting child sexual abuse is a community-wide responsibility. All adults in Victoria who have a reasonable belief that an adult has committed a sexual offence against a child under 16 have an obligation to report that information to the police.</w:t>
      </w:r>
      <w:r w:rsidRPr="00BF2959">
        <w:rPr>
          <w:rStyle w:val="FootnoteReference"/>
          <w:rFonts w:asciiTheme="minorHAnsi" w:hAnsiTheme="minorHAnsi" w:cstheme="minorHAnsi"/>
          <w:sz w:val="22"/>
          <w:szCs w:val="22"/>
        </w:rPr>
        <w:footnoteReference w:id="3"/>
      </w:r>
      <w:r w:rsidRPr="00BF2959">
        <w:rPr>
          <w:rFonts w:asciiTheme="minorHAnsi" w:hAnsiTheme="minorHAnsi" w:cstheme="minorHAnsi"/>
          <w:sz w:val="22"/>
          <w:szCs w:val="22"/>
        </w:rPr>
        <w:t xml:space="preserve"> </w:t>
      </w:r>
    </w:p>
    <w:p w14:paraId="1C5906ED" w14:textId="77777777" w:rsidR="00B85379" w:rsidRPr="00BF2959" w:rsidRDefault="00B85379" w:rsidP="00B85379">
      <w:pPr>
        <w:pStyle w:val="DHHSbullet1"/>
        <w:rPr>
          <w:rFonts w:asciiTheme="minorHAnsi" w:hAnsiTheme="minorHAnsi" w:cstheme="minorHAnsi"/>
          <w:sz w:val="22"/>
          <w:szCs w:val="22"/>
        </w:rPr>
      </w:pPr>
      <w:r w:rsidRPr="00BF2959">
        <w:rPr>
          <w:rStyle w:val="Strong"/>
          <w:rFonts w:asciiTheme="minorHAnsi" w:hAnsiTheme="minorHAnsi" w:cstheme="minorHAnsi"/>
          <w:sz w:val="22"/>
          <w:szCs w:val="22"/>
        </w:rPr>
        <w:t>Failure to protect:</w:t>
      </w:r>
      <w:r w:rsidRPr="00BF2959">
        <w:rPr>
          <w:rFonts w:asciiTheme="minorHAnsi" w:hAnsiTheme="minorHAnsi" w:cstheme="minorHAnsi"/>
          <w:sz w:val="22"/>
          <w:szCs w:val="22"/>
        </w:rPr>
        <w:t xml:space="preserve"> People of authority in our organisation will commit an offence if they know of a substantial risk of child sexual abuse and have the power or responsibility to reduce or remove the risk, but negligently fail to do so.</w:t>
      </w:r>
      <w:r w:rsidRPr="00BF2959">
        <w:rPr>
          <w:rStyle w:val="FootnoteReference"/>
          <w:rFonts w:asciiTheme="minorHAnsi" w:hAnsiTheme="minorHAnsi" w:cstheme="minorHAnsi"/>
          <w:sz w:val="22"/>
          <w:szCs w:val="22"/>
        </w:rPr>
        <w:footnoteReference w:id="4"/>
      </w:r>
    </w:p>
    <w:p w14:paraId="1E6B614E" w14:textId="77777777" w:rsidR="00B85379" w:rsidRDefault="00B85379" w:rsidP="00B85379">
      <w:pPr>
        <w:pStyle w:val="DHHSbullet1lastline"/>
        <w:rPr>
          <w:rFonts w:asciiTheme="minorHAnsi" w:hAnsiTheme="minorHAnsi" w:cstheme="minorHAnsi"/>
          <w:sz w:val="22"/>
          <w:szCs w:val="22"/>
        </w:rPr>
      </w:pPr>
      <w:r w:rsidRPr="00BF2959">
        <w:rPr>
          <w:rFonts w:asciiTheme="minorHAnsi" w:hAnsiTheme="minorHAnsi" w:cstheme="minorHAnsi"/>
          <w:sz w:val="22"/>
          <w:szCs w:val="22"/>
        </w:rPr>
        <w:t xml:space="preserve">Any personnel who are </w:t>
      </w:r>
      <w:r w:rsidRPr="00BF2959">
        <w:rPr>
          <w:rStyle w:val="Strong"/>
          <w:rFonts w:asciiTheme="minorHAnsi" w:hAnsiTheme="minorHAnsi" w:cstheme="minorHAnsi"/>
          <w:sz w:val="22"/>
          <w:szCs w:val="22"/>
        </w:rPr>
        <w:t>mandatory reporters</w:t>
      </w:r>
      <w:r w:rsidRPr="00BF2959">
        <w:rPr>
          <w:rFonts w:asciiTheme="minorHAnsi" w:hAnsiTheme="minorHAnsi" w:cstheme="minorHAnsi"/>
          <w:sz w:val="22"/>
          <w:szCs w:val="22"/>
        </w:rPr>
        <w:t xml:space="preserve"> must comply with their duties.</w:t>
      </w:r>
      <w:r w:rsidRPr="00BF2959">
        <w:rPr>
          <w:rStyle w:val="FootnoteReference"/>
          <w:rFonts w:asciiTheme="minorHAnsi" w:hAnsiTheme="minorHAnsi" w:cstheme="minorHAnsi"/>
          <w:sz w:val="22"/>
          <w:szCs w:val="22"/>
        </w:rPr>
        <w:footnoteReference w:id="5"/>
      </w:r>
    </w:p>
    <w:p w14:paraId="51ABFDD6" w14:textId="4581A64A" w:rsidR="00B11072" w:rsidRPr="000A38E5" w:rsidRDefault="000A38E5" w:rsidP="00B85379">
      <w:pPr>
        <w:pStyle w:val="DHHSbullet1lastline"/>
        <w:rPr>
          <w:rFonts w:asciiTheme="minorHAnsi" w:hAnsiTheme="minorHAnsi" w:cstheme="minorHAnsi"/>
          <w:sz w:val="22"/>
          <w:szCs w:val="22"/>
        </w:rPr>
      </w:pPr>
      <w:r w:rsidRPr="000A38E5">
        <w:rPr>
          <w:rFonts w:asciiTheme="minorHAnsi" w:hAnsiTheme="minorHAnsi" w:cstheme="minorHAnsi"/>
          <w:b/>
          <w:bCs/>
          <w:sz w:val="22"/>
          <w:szCs w:val="22"/>
        </w:rPr>
        <w:t>Grooming</w:t>
      </w:r>
      <w:r w:rsidRPr="000A38E5">
        <w:rPr>
          <w:rFonts w:asciiTheme="minorHAnsi" w:hAnsiTheme="minorHAnsi" w:cstheme="minorHAnsi"/>
          <w:sz w:val="22"/>
          <w:szCs w:val="22"/>
        </w:rPr>
        <w:t xml:space="preserve"> is a criminal offence that involves predatory behaviour designed to prepare a child for sexual abuse, including online communication. Many perpetrators purposefully create relationships with children, their families, and carers in order to establish the conditions necessary for them to abuse the child.</w:t>
      </w:r>
    </w:p>
    <w:p w14:paraId="1880B173" w14:textId="77777777" w:rsidR="00B85379" w:rsidRDefault="00B85379" w:rsidP="00B85379">
      <w:pPr>
        <w:pStyle w:val="Heading2"/>
      </w:pPr>
      <w:bookmarkStart w:id="10" w:name="_Toc437272324"/>
      <w:r>
        <w:t>Risk management</w:t>
      </w:r>
      <w:bookmarkEnd w:id="10"/>
    </w:p>
    <w:p w14:paraId="1C244087" w14:textId="7029E822"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In Victoria, organisations are required to protect children when a risk is identified (see information about failure to protect above). In addition to general occupational health and safety risks, we proactively manage risks of abuse to our children.</w:t>
      </w:r>
      <w:r w:rsidR="00DB1708">
        <w:rPr>
          <w:rFonts w:asciiTheme="minorHAnsi" w:hAnsiTheme="minorHAnsi" w:cstheme="minorHAnsi"/>
          <w:sz w:val="22"/>
          <w:szCs w:val="22"/>
        </w:rPr>
        <w:t xml:space="preserve"> </w:t>
      </w:r>
      <w:r w:rsidR="00F9516B">
        <w:rPr>
          <w:rFonts w:asciiTheme="minorHAnsi" w:hAnsiTheme="minorHAnsi" w:cstheme="minorHAnsi"/>
          <w:sz w:val="22"/>
          <w:szCs w:val="22"/>
        </w:rPr>
        <w:t xml:space="preserve">Willum Warrain’s board, staff and volunteers are required to have Working </w:t>
      </w:r>
      <w:proofErr w:type="gramStart"/>
      <w:r w:rsidR="00F9516B">
        <w:rPr>
          <w:rFonts w:asciiTheme="minorHAnsi" w:hAnsiTheme="minorHAnsi" w:cstheme="minorHAnsi"/>
          <w:sz w:val="22"/>
          <w:szCs w:val="22"/>
        </w:rPr>
        <w:t>With</w:t>
      </w:r>
      <w:proofErr w:type="gramEnd"/>
      <w:r w:rsidR="00F9516B">
        <w:rPr>
          <w:rFonts w:asciiTheme="minorHAnsi" w:hAnsiTheme="minorHAnsi" w:cstheme="minorHAnsi"/>
          <w:sz w:val="22"/>
          <w:szCs w:val="22"/>
        </w:rPr>
        <w:t xml:space="preserve"> Children Checks.</w:t>
      </w:r>
    </w:p>
    <w:p w14:paraId="35CC33EA" w14:textId="64C941D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lastRenderedPageBreak/>
        <w:t xml:space="preserve">We have risk management strategies in place to identify, assess, and take steps to </w:t>
      </w:r>
      <w:r w:rsidR="003D291A">
        <w:rPr>
          <w:rFonts w:asciiTheme="minorHAnsi" w:hAnsiTheme="minorHAnsi" w:cstheme="minorHAnsi"/>
          <w:sz w:val="22"/>
          <w:szCs w:val="22"/>
        </w:rPr>
        <w:t xml:space="preserve">proactively </w:t>
      </w:r>
      <w:r w:rsidRPr="00BF2959">
        <w:rPr>
          <w:rFonts w:asciiTheme="minorHAnsi" w:hAnsiTheme="minorHAnsi" w:cstheme="minorHAnsi"/>
          <w:sz w:val="22"/>
          <w:szCs w:val="22"/>
        </w:rPr>
        <w:t xml:space="preserve">minimise child abuse risks, which include risks posed by physical environments (for example, any doors that can lock), and online environments (for example, no staff or volunteer is to have contact with a child in organisations on social media). </w:t>
      </w:r>
    </w:p>
    <w:p w14:paraId="75F06CAC" w14:textId="77777777" w:rsidR="00B85379" w:rsidRDefault="00B85379" w:rsidP="00B85379">
      <w:pPr>
        <w:pStyle w:val="Heading2"/>
      </w:pPr>
      <w:bookmarkStart w:id="11" w:name="_Toc437272325"/>
      <w:r>
        <w:t>Regular review</w:t>
      </w:r>
      <w:bookmarkEnd w:id="11"/>
    </w:p>
    <w:p w14:paraId="23860C6E"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This policy will be reviewed every two years and following significant incidents if they occur. We will ensure that families and children have the opportunity to contribute. Where possible we do our best to work with local Aboriginal communities, culturally and/or linguistically diverse communities and people with a disability. </w:t>
      </w:r>
    </w:p>
    <w:p w14:paraId="68979ADF" w14:textId="77777777" w:rsidR="00B85379" w:rsidRPr="003662F9" w:rsidRDefault="00B85379" w:rsidP="00B85379">
      <w:pPr>
        <w:pStyle w:val="Heading2"/>
      </w:pPr>
      <w:r w:rsidRPr="003662F9">
        <w:t>Allegations, concerns and complaints</w:t>
      </w:r>
    </w:p>
    <w:p w14:paraId="1B1D3EB9" w14:textId="3CC18066"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Our organisation takes all allegations seriously and has practices in place to investigate thoroughly and quickly. Our staff and volunteers are trained to </w:t>
      </w:r>
      <w:r w:rsidR="00D56DF1">
        <w:rPr>
          <w:rFonts w:asciiTheme="minorHAnsi" w:hAnsiTheme="minorHAnsi" w:cstheme="minorHAnsi"/>
          <w:sz w:val="22"/>
          <w:szCs w:val="22"/>
        </w:rPr>
        <w:t>raise</w:t>
      </w:r>
      <w:r w:rsidR="00D56DF1" w:rsidRPr="00BF2959">
        <w:rPr>
          <w:rFonts w:asciiTheme="minorHAnsi" w:hAnsiTheme="minorHAnsi" w:cstheme="minorHAnsi"/>
          <w:sz w:val="22"/>
          <w:szCs w:val="22"/>
        </w:rPr>
        <w:t xml:space="preserve"> </w:t>
      </w:r>
      <w:r w:rsidRPr="00BF2959">
        <w:rPr>
          <w:rFonts w:asciiTheme="minorHAnsi" w:hAnsiTheme="minorHAnsi" w:cstheme="minorHAnsi"/>
          <w:sz w:val="22"/>
          <w:szCs w:val="22"/>
        </w:rPr>
        <w:t xml:space="preserve">appropriately with allegations. </w:t>
      </w:r>
    </w:p>
    <w:p w14:paraId="4BFBED4A"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We work to ensure all children, families, staff and volunteers know what to do and who to tell if they observe abuse or are a victim, and if they notice inappropriate behaviour. </w:t>
      </w:r>
    </w:p>
    <w:p w14:paraId="1ACAFE8F"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We all have a responsibility to report an allegation of abuse if we have a reasonable belief that an incident took place (see information about failure to disclose above).</w:t>
      </w:r>
    </w:p>
    <w:p w14:paraId="78948325" w14:textId="77777777" w:rsidR="00B85379" w:rsidRPr="00BF2959" w:rsidRDefault="00B85379" w:rsidP="00B85379">
      <w:pPr>
        <w:pStyle w:val="DHHSbody"/>
        <w:rPr>
          <w:rFonts w:asciiTheme="minorHAnsi" w:hAnsiTheme="minorHAnsi" w:cstheme="minorHAnsi"/>
          <w:sz w:val="22"/>
          <w:szCs w:val="22"/>
        </w:rPr>
      </w:pPr>
      <w:r w:rsidRPr="00BF2959">
        <w:rPr>
          <w:rFonts w:asciiTheme="minorHAnsi" w:hAnsiTheme="minorHAnsi" w:cstheme="minorHAnsi"/>
          <w:sz w:val="22"/>
          <w:szCs w:val="22"/>
        </w:rPr>
        <w:t xml:space="preserve">If an adult has a </w:t>
      </w:r>
      <w:r w:rsidRPr="00BF2959">
        <w:rPr>
          <w:rFonts w:asciiTheme="minorHAnsi" w:hAnsiTheme="minorHAnsi" w:cstheme="minorHAnsi"/>
          <w:b/>
          <w:sz w:val="22"/>
          <w:szCs w:val="22"/>
        </w:rPr>
        <w:t>reasonable belief</w:t>
      </w:r>
      <w:r w:rsidRPr="00BF2959">
        <w:rPr>
          <w:rFonts w:asciiTheme="minorHAnsi" w:hAnsiTheme="minorHAnsi" w:cstheme="minorHAnsi"/>
          <w:sz w:val="22"/>
          <w:szCs w:val="22"/>
        </w:rPr>
        <w:t xml:space="preserve"> that an incident has </w:t>
      </w:r>
      <w:proofErr w:type="gramStart"/>
      <w:r w:rsidRPr="00BF2959">
        <w:rPr>
          <w:rFonts w:asciiTheme="minorHAnsi" w:hAnsiTheme="minorHAnsi" w:cstheme="minorHAnsi"/>
          <w:sz w:val="22"/>
          <w:szCs w:val="22"/>
        </w:rPr>
        <w:t>occurred</w:t>
      </w:r>
      <w:proofErr w:type="gramEnd"/>
      <w:r w:rsidRPr="00BF2959">
        <w:rPr>
          <w:rFonts w:asciiTheme="minorHAnsi" w:hAnsiTheme="minorHAnsi" w:cstheme="minorHAnsi"/>
          <w:sz w:val="22"/>
          <w:szCs w:val="22"/>
        </w:rPr>
        <w:t xml:space="preserve"> then they must report the incident. Factors contributing to reasonable belief may be:</w:t>
      </w:r>
    </w:p>
    <w:p w14:paraId="7478226B" w14:textId="77777777" w:rsidR="00B85379" w:rsidRPr="00BF2959"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a child states they or someone they know has been abused (noting that sometimes the child may in fact be referring to themselves)</w:t>
      </w:r>
    </w:p>
    <w:p w14:paraId="3FCD4600" w14:textId="77777777" w:rsidR="00B85379" w:rsidRPr="00BF2959"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behaviour consistent with that of an abuse victim is observed</w:t>
      </w:r>
      <w:r w:rsidRPr="00BF2959">
        <w:rPr>
          <w:rStyle w:val="FootnoteReference"/>
          <w:rFonts w:asciiTheme="minorHAnsi" w:hAnsiTheme="minorHAnsi" w:cstheme="minorHAnsi"/>
          <w:sz w:val="22"/>
          <w:szCs w:val="22"/>
        </w:rPr>
        <w:footnoteReference w:id="6"/>
      </w:r>
    </w:p>
    <w:p w14:paraId="410353D4" w14:textId="77777777" w:rsidR="00B85379" w:rsidRPr="00BF2959"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someone else has raised a suspicion of abuse but is unwilling to report it</w:t>
      </w:r>
    </w:p>
    <w:p w14:paraId="0ED2137D" w14:textId="77777777" w:rsidR="00395340" w:rsidRPr="00395340" w:rsidRDefault="00B85379" w:rsidP="00B85379">
      <w:pPr>
        <w:pStyle w:val="DHHSbullet1"/>
        <w:rPr>
          <w:rFonts w:asciiTheme="minorHAnsi" w:hAnsiTheme="minorHAnsi" w:cstheme="minorHAnsi"/>
          <w:sz w:val="22"/>
          <w:szCs w:val="22"/>
        </w:rPr>
      </w:pPr>
      <w:r w:rsidRPr="00BF2959">
        <w:rPr>
          <w:rFonts w:asciiTheme="minorHAnsi" w:hAnsiTheme="minorHAnsi" w:cstheme="minorHAnsi"/>
          <w:sz w:val="22"/>
          <w:szCs w:val="22"/>
        </w:rPr>
        <w:t>observing suspicious behaviour.</w:t>
      </w:r>
    </w:p>
    <w:p w14:paraId="3523D887" w14:textId="77777777" w:rsidR="00395340" w:rsidRDefault="00395340" w:rsidP="00395340">
      <w:pPr>
        <w:pStyle w:val="DHHSbullet1"/>
        <w:numPr>
          <w:ilvl w:val="0"/>
          <w:numId w:val="0"/>
        </w:numPr>
        <w:rPr>
          <w:b/>
          <w:bCs/>
        </w:rPr>
      </w:pPr>
    </w:p>
    <w:p w14:paraId="10EA49B2" w14:textId="47662846" w:rsidR="009B0AEF" w:rsidRDefault="00756AD0" w:rsidP="00395340">
      <w:pPr>
        <w:pStyle w:val="DHHSbullet1"/>
        <w:numPr>
          <w:ilvl w:val="0"/>
          <w:numId w:val="0"/>
        </w:numPr>
        <w:rPr>
          <w:b/>
          <w:bCs/>
        </w:rPr>
      </w:pPr>
      <w:r w:rsidRPr="00395340">
        <w:rPr>
          <w:b/>
          <w:bCs/>
        </w:rPr>
        <w:t>Associated Documents</w:t>
      </w:r>
    </w:p>
    <w:p w14:paraId="0A9CED38" w14:textId="77777777" w:rsidR="00395340" w:rsidRPr="00395340" w:rsidRDefault="00395340" w:rsidP="00395340">
      <w:pPr>
        <w:pStyle w:val="DHHSbullet1"/>
        <w:numPr>
          <w:ilvl w:val="0"/>
          <w:numId w:val="0"/>
        </w:numPr>
        <w:rPr>
          <w:b/>
          <w:bCs/>
        </w:rPr>
      </w:pPr>
    </w:p>
    <w:p w14:paraId="56C7B8F6" w14:textId="77777777" w:rsidR="00395340" w:rsidRDefault="009B0AEF" w:rsidP="00756AD0">
      <w:pPr>
        <w:pStyle w:val="DHHSbullet1"/>
        <w:numPr>
          <w:ilvl w:val="0"/>
          <w:numId w:val="0"/>
        </w:numPr>
      </w:pPr>
      <w:r>
        <w:t>The following policies, procedures and guidelines support the implementation of the Child Safety Policy</w:t>
      </w:r>
    </w:p>
    <w:p w14:paraId="2CE6CD96" w14:textId="42A2115E" w:rsidR="009B0AEF" w:rsidRDefault="009B0AEF" w:rsidP="009B0AEF">
      <w:pPr>
        <w:pStyle w:val="DHHSbullet1"/>
      </w:pPr>
      <w:r>
        <w:t>Code of Conduct</w:t>
      </w:r>
    </w:p>
    <w:p w14:paraId="2D69BB6D" w14:textId="7DCD99F0" w:rsidR="009B0AEF" w:rsidRDefault="00395340" w:rsidP="009B0AEF">
      <w:pPr>
        <w:pStyle w:val="DHHSbullet1"/>
      </w:pPr>
      <w:r>
        <w:t>Child Safe Code of Conduct</w:t>
      </w:r>
    </w:p>
    <w:p w14:paraId="4C480676" w14:textId="7FFED055" w:rsidR="009B0AEF" w:rsidRDefault="009B0AEF" w:rsidP="009B0AEF">
      <w:pPr>
        <w:pStyle w:val="DHHSbullet1"/>
      </w:pPr>
      <w:r>
        <w:t>Child Safety Staff Reporting Process and Flowchart</w:t>
      </w:r>
    </w:p>
    <w:p w14:paraId="2867190D" w14:textId="6D8B3C12" w:rsidR="009B0AEF" w:rsidRDefault="009B0AEF" w:rsidP="009B0AEF">
      <w:pPr>
        <w:pStyle w:val="DHHSbullet1"/>
      </w:pPr>
      <w:r>
        <w:t>Recruitment Policy</w:t>
      </w:r>
    </w:p>
    <w:p w14:paraId="06913C63" w14:textId="118C6DA9" w:rsidR="009B0AEF" w:rsidRDefault="009B0AEF" w:rsidP="009B0AEF">
      <w:pPr>
        <w:pStyle w:val="DHHSbullet1"/>
      </w:pPr>
      <w:r>
        <w:t>Complaints Policy</w:t>
      </w:r>
    </w:p>
    <w:p w14:paraId="162FED99" w14:textId="77777777" w:rsidR="00395340" w:rsidRDefault="00395340" w:rsidP="00395340">
      <w:pPr>
        <w:pStyle w:val="DHHSbullet1"/>
        <w:numPr>
          <w:ilvl w:val="0"/>
          <w:numId w:val="0"/>
        </w:numPr>
        <w:ind w:left="284"/>
      </w:pPr>
    </w:p>
    <w:p w14:paraId="44D9DB59" w14:textId="50CAFBEF" w:rsidR="00FE6213" w:rsidRDefault="00FE6213" w:rsidP="000E468B">
      <w:pPr>
        <w:pStyle w:val="DHHSbullet1"/>
        <w:numPr>
          <w:ilvl w:val="0"/>
          <w:numId w:val="0"/>
        </w:numPr>
        <w:ind w:left="284" w:hanging="284"/>
        <w:rPr>
          <w:b/>
          <w:bCs/>
          <w:sz w:val="22"/>
          <w:szCs w:val="22"/>
        </w:rPr>
      </w:pPr>
      <w:r w:rsidRPr="00FE6213">
        <w:rPr>
          <w:b/>
          <w:bCs/>
          <w:sz w:val="22"/>
          <w:szCs w:val="22"/>
        </w:rPr>
        <w:t>Definitions</w:t>
      </w:r>
    </w:p>
    <w:p w14:paraId="1FD93E10" w14:textId="77777777" w:rsidR="00FE6213" w:rsidRPr="00FE6213" w:rsidRDefault="00FE6213" w:rsidP="00B85379">
      <w:pPr>
        <w:pStyle w:val="DHHSbullet1"/>
        <w:numPr>
          <w:ilvl w:val="0"/>
          <w:numId w:val="0"/>
        </w:numPr>
        <w:ind w:left="284"/>
        <w:rPr>
          <w:b/>
          <w:bCs/>
          <w:sz w:val="22"/>
          <w:szCs w:val="22"/>
        </w:rPr>
      </w:pPr>
    </w:p>
    <w:tbl>
      <w:tblPr>
        <w:tblW w:w="10768" w:type="dxa"/>
        <w:tblLook w:val="04A0" w:firstRow="1" w:lastRow="0" w:firstColumn="1" w:lastColumn="0" w:noHBand="0" w:noVBand="1"/>
      </w:tblPr>
      <w:tblGrid>
        <w:gridCol w:w="2260"/>
        <w:gridCol w:w="8508"/>
      </w:tblGrid>
      <w:tr w:rsidR="00AE6532" w:rsidRPr="00AE6532" w14:paraId="2002DBD4" w14:textId="77777777" w:rsidTr="00FE6213">
        <w:trPr>
          <w:trHeight w:val="288"/>
        </w:trPr>
        <w:tc>
          <w:tcPr>
            <w:tcW w:w="226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3490AD06"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Child or children</w:t>
            </w:r>
          </w:p>
        </w:tc>
        <w:tc>
          <w:tcPr>
            <w:tcW w:w="8508" w:type="dxa"/>
            <w:tcBorders>
              <w:top w:val="single" w:sz="4" w:space="0" w:color="auto"/>
              <w:left w:val="nil"/>
              <w:bottom w:val="single" w:sz="4" w:space="0" w:color="auto"/>
              <w:right w:val="single" w:sz="4" w:space="0" w:color="auto"/>
            </w:tcBorders>
            <w:shd w:val="clear" w:color="auto" w:fill="auto"/>
            <w:vAlign w:val="bottom"/>
            <w:hideMark/>
          </w:tcPr>
          <w:p w14:paraId="2D4A8CA8"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Any child or young person up to the age of 18 years.</w:t>
            </w:r>
          </w:p>
        </w:tc>
      </w:tr>
      <w:tr w:rsidR="00AE6532" w:rsidRPr="00AE6532" w14:paraId="73416EE5" w14:textId="77777777" w:rsidTr="00FE6213">
        <w:trPr>
          <w:trHeight w:val="1728"/>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28B822D8"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Child Abuse</w:t>
            </w:r>
          </w:p>
        </w:tc>
        <w:tc>
          <w:tcPr>
            <w:tcW w:w="8508" w:type="dxa"/>
            <w:tcBorders>
              <w:top w:val="nil"/>
              <w:left w:val="nil"/>
              <w:bottom w:val="single" w:sz="4" w:space="0" w:color="auto"/>
              <w:right w:val="single" w:sz="4" w:space="0" w:color="auto"/>
            </w:tcBorders>
            <w:shd w:val="clear" w:color="auto" w:fill="auto"/>
            <w:vAlign w:val="bottom"/>
            <w:hideMark/>
          </w:tcPr>
          <w:p w14:paraId="3B1D6F3E" w14:textId="4C2C8EF9"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Any act committed against a child involving:</w:t>
            </w:r>
            <w:r w:rsidRPr="00AE6532">
              <w:rPr>
                <w:rFonts w:ascii="Aptos Narrow" w:hAnsi="Aptos Narrow"/>
                <w:color w:val="000000"/>
                <w:sz w:val="22"/>
                <w:szCs w:val="22"/>
                <w:lang w:eastAsia="en-AU"/>
              </w:rPr>
              <w:br/>
              <w:t>• a sexual offence</w:t>
            </w:r>
            <w:r w:rsidRPr="00AE6532">
              <w:rPr>
                <w:rFonts w:ascii="Aptos Narrow" w:hAnsi="Aptos Narrow"/>
                <w:color w:val="000000"/>
                <w:sz w:val="22"/>
                <w:szCs w:val="22"/>
                <w:lang w:eastAsia="en-AU"/>
              </w:rPr>
              <w:br/>
              <w:t>• grooming</w:t>
            </w:r>
            <w:r w:rsidRPr="00AE6532">
              <w:rPr>
                <w:rFonts w:ascii="Aptos Narrow" w:hAnsi="Aptos Narrow"/>
                <w:color w:val="000000"/>
                <w:sz w:val="22"/>
                <w:szCs w:val="22"/>
                <w:lang w:eastAsia="en-AU"/>
              </w:rPr>
              <w:br/>
              <w:t>• physical violence</w:t>
            </w:r>
            <w:r w:rsidRPr="00AE6532">
              <w:rPr>
                <w:rFonts w:ascii="Aptos Narrow" w:hAnsi="Aptos Narrow"/>
                <w:color w:val="000000"/>
                <w:sz w:val="22"/>
                <w:szCs w:val="22"/>
                <w:lang w:eastAsia="en-AU"/>
              </w:rPr>
              <w:br/>
              <w:t>• serious emotional or psychological harm</w:t>
            </w:r>
            <w:r w:rsidRPr="00AE6532">
              <w:rPr>
                <w:rFonts w:ascii="Aptos Narrow" w:hAnsi="Aptos Narrow"/>
                <w:color w:val="000000"/>
                <w:sz w:val="22"/>
                <w:szCs w:val="22"/>
                <w:lang w:eastAsia="en-AU"/>
              </w:rPr>
              <w:br/>
              <w:t>• serious neglect.</w:t>
            </w:r>
          </w:p>
        </w:tc>
      </w:tr>
      <w:tr w:rsidR="00AE6532" w:rsidRPr="00AE6532" w14:paraId="04AFB161" w14:textId="77777777" w:rsidTr="00FE6213">
        <w:trPr>
          <w:trHeight w:val="864"/>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30482B12"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lastRenderedPageBreak/>
              <w:t>Failure to Disclose</w:t>
            </w:r>
          </w:p>
        </w:tc>
        <w:tc>
          <w:tcPr>
            <w:tcW w:w="8508" w:type="dxa"/>
            <w:tcBorders>
              <w:top w:val="nil"/>
              <w:left w:val="nil"/>
              <w:bottom w:val="single" w:sz="4" w:space="0" w:color="auto"/>
              <w:right w:val="single" w:sz="4" w:space="0" w:color="auto"/>
            </w:tcBorders>
            <w:shd w:val="clear" w:color="auto" w:fill="auto"/>
            <w:vAlign w:val="bottom"/>
            <w:hideMark/>
          </w:tcPr>
          <w:p w14:paraId="5BA93052"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As defined in the Crimes Act 1958 (Vic), a failure to act on the legal obligation upon all adults to report to Victoria Police where they form a reasonable belief that a sexual offence has been committed by an adult (18 years and over) against a child under the age of 16 (16 being the legal age of consent).</w:t>
            </w:r>
          </w:p>
        </w:tc>
      </w:tr>
      <w:tr w:rsidR="00AE6532" w:rsidRPr="00AE6532" w14:paraId="6FFC463E" w14:textId="77777777" w:rsidTr="00FE6213">
        <w:trPr>
          <w:trHeight w:val="576"/>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633485D1"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Failure to Protect</w:t>
            </w:r>
          </w:p>
        </w:tc>
        <w:tc>
          <w:tcPr>
            <w:tcW w:w="8508" w:type="dxa"/>
            <w:tcBorders>
              <w:top w:val="nil"/>
              <w:left w:val="nil"/>
              <w:bottom w:val="single" w:sz="4" w:space="0" w:color="auto"/>
              <w:right w:val="single" w:sz="4" w:space="0" w:color="auto"/>
            </w:tcBorders>
            <w:shd w:val="clear" w:color="auto" w:fill="auto"/>
            <w:vAlign w:val="bottom"/>
            <w:hideMark/>
          </w:tcPr>
          <w:p w14:paraId="70FE89E0"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As defined in the Crimes Act 1958 (Vic), a person with power and authority who fails to protect a child from criminal sexual abuse, they know of the risk of abuse, and are able to reduce or remove the risk but fail to do so.</w:t>
            </w:r>
          </w:p>
        </w:tc>
      </w:tr>
      <w:tr w:rsidR="00AE6532" w:rsidRPr="00AE6532" w14:paraId="15078A0D" w14:textId="77777777" w:rsidTr="00FE6213">
        <w:trPr>
          <w:trHeight w:val="1152"/>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3C1F99B5"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Grooming</w:t>
            </w:r>
          </w:p>
        </w:tc>
        <w:tc>
          <w:tcPr>
            <w:tcW w:w="8508" w:type="dxa"/>
            <w:tcBorders>
              <w:top w:val="nil"/>
              <w:left w:val="nil"/>
              <w:bottom w:val="single" w:sz="4" w:space="0" w:color="auto"/>
              <w:right w:val="single" w:sz="4" w:space="0" w:color="auto"/>
            </w:tcBorders>
            <w:shd w:val="clear" w:color="auto" w:fill="auto"/>
            <w:vAlign w:val="bottom"/>
            <w:hideMark/>
          </w:tcPr>
          <w:p w14:paraId="23587EDC"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As defined in the Crimes Act 1958 (Vic), the act of communication, including online communication, with a child under the age of 16 or their parents with the intent of committing child sexual abuse. This includes predatory conduct undertaken to prepare a child for sexual abuse at a later time with the groomer (aged 18 years old or over) or another adult.</w:t>
            </w:r>
          </w:p>
        </w:tc>
      </w:tr>
      <w:tr w:rsidR="00AE6532" w:rsidRPr="00AE6532" w14:paraId="0C0F354E" w14:textId="77777777" w:rsidTr="00FE6213">
        <w:trPr>
          <w:trHeight w:val="288"/>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5D47DD2D"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LGBTIQA+</w:t>
            </w:r>
          </w:p>
        </w:tc>
        <w:tc>
          <w:tcPr>
            <w:tcW w:w="8508" w:type="dxa"/>
            <w:tcBorders>
              <w:top w:val="nil"/>
              <w:left w:val="nil"/>
              <w:bottom w:val="single" w:sz="4" w:space="0" w:color="auto"/>
              <w:right w:val="single" w:sz="4" w:space="0" w:color="auto"/>
            </w:tcBorders>
            <w:shd w:val="clear" w:color="auto" w:fill="auto"/>
            <w:vAlign w:val="bottom"/>
            <w:hideMark/>
          </w:tcPr>
          <w:p w14:paraId="28FCF9FD"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Lesbian, gay, bisexual, transgender, intersex, queer, asexual and gender diverse people.</w:t>
            </w:r>
          </w:p>
        </w:tc>
      </w:tr>
      <w:tr w:rsidR="00AE6532" w:rsidRPr="00AE6532" w14:paraId="2558EE06" w14:textId="77777777" w:rsidTr="00FE6213">
        <w:trPr>
          <w:trHeight w:val="576"/>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3E7CB55F"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Reasonable Belief</w:t>
            </w:r>
          </w:p>
        </w:tc>
        <w:tc>
          <w:tcPr>
            <w:tcW w:w="8508" w:type="dxa"/>
            <w:tcBorders>
              <w:top w:val="nil"/>
              <w:left w:val="nil"/>
              <w:bottom w:val="single" w:sz="4" w:space="0" w:color="auto"/>
              <w:right w:val="single" w:sz="4" w:space="0" w:color="auto"/>
            </w:tcBorders>
            <w:shd w:val="clear" w:color="auto" w:fill="auto"/>
            <w:vAlign w:val="bottom"/>
            <w:hideMark/>
          </w:tcPr>
          <w:p w14:paraId="5146D4A7"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 reasonable belief is a belief based on facts that would lead a reasonable person to think that reportable conduct may have occurred. A reasonable belief is more than</w:t>
            </w:r>
          </w:p>
        </w:tc>
      </w:tr>
      <w:tr w:rsidR="00AE6532" w:rsidRPr="00AE6532" w14:paraId="15710BE5" w14:textId="77777777" w:rsidTr="00FE6213">
        <w:trPr>
          <w:trHeight w:val="864"/>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5FB03079" w14:textId="77777777"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Reasonable Excuse</w:t>
            </w:r>
          </w:p>
        </w:tc>
        <w:tc>
          <w:tcPr>
            <w:tcW w:w="8508" w:type="dxa"/>
            <w:tcBorders>
              <w:top w:val="nil"/>
              <w:left w:val="nil"/>
              <w:bottom w:val="single" w:sz="4" w:space="0" w:color="auto"/>
              <w:right w:val="single" w:sz="4" w:space="0" w:color="auto"/>
            </w:tcBorders>
            <w:shd w:val="clear" w:color="auto" w:fill="auto"/>
            <w:vAlign w:val="bottom"/>
            <w:hideMark/>
          </w:tcPr>
          <w:p w14:paraId="05407910"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A ‘reasonable excuse’ for not reporting information about child sexual abuse to police may include a fear for your or another person’s safety or if you believe the information has already been reported to police. If you are charged with the failure to disclose offence, a court may consider whether it was reasonable for you not to report in the circumstances.</w:t>
            </w:r>
          </w:p>
        </w:tc>
      </w:tr>
      <w:tr w:rsidR="00AE6532" w:rsidRPr="00AE6532" w14:paraId="6A004C8E" w14:textId="77777777" w:rsidTr="00FE6213">
        <w:trPr>
          <w:trHeight w:val="288"/>
        </w:trPr>
        <w:tc>
          <w:tcPr>
            <w:tcW w:w="22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2CE202B2" w14:textId="3B8B74F9" w:rsidR="00AE6532" w:rsidRPr="00FE6213" w:rsidRDefault="00AE6532" w:rsidP="00AE6532">
            <w:pPr>
              <w:rPr>
                <w:rFonts w:ascii="Aptos Narrow" w:hAnsi="Aptos Narrow"/>
                <w:b/>
                <w:bCs/>
                <w:color w:val="000000"/>
                <w:sz w:val="22"/>
                <w:szCs w:val="22"/>
                <w:lang w:eastAsia="en-AU"/>
              </w:rPr>
            </w:pPr>
            <w:r w:rsidRPr="00FE6213">
              <w:rPr>
                <w:rFonts w:ascii="Aptos Narrow" w:hAnsi="Aptos Narrow"/>
                <w:b/>
                <w:bCs/>
                <w:color w:val="000000"/>
                <w:sz w:val="22"/>
                <w:szCs w:val="22"/>
                <w:lang w:eastAsia="en-AU"/>
              </w:rPr>
              <w:t xml:space="preserve">Willum </w:t>
            </w:r>
            <w:r w:rsidR="00231857" w:rsidRPr="00FE6213">
              <w:rPr>
                <w:rFonts w:ascii="Aptos Narrow" w:hAnsi="Aptos Narrow"/>
                <w:b/>
                <w:bCs/>
                <w:color w:val="000000"/>
                <w:sz w:val="22"/>
                <w:szCs w:val="22"/>
                <w:lang w:eastAsia="en-AU"/>
              </w:rPr>
              <w:t xml:space="preserve">Warrain </w:t>
            </w:r>
            <w:r w:rsidR="00231857">
              <w:rPr>
                <w:rFonts w:ascii="Aptos Narrow" w:hAnsi="Aptos Narrow"/>
                <w:b/>
                <w:bCs/>
                <w:color w:val="000000"/>
                <w:sz w:val="22"/>
                <w:szCs w:val="22"/>
                <w:lang w:eastAsia="en-AU"/>
              </w:rPr>
              <w:t>A</w:t>
            </w:r>
            <w:r w:rsidR="00231857" w:rsidRPr="00FE6213">
              <w:rPr>
                <w:rFonts w:ascii="Aptos Narrow" w:hAnsi="Aptos Narrow"/>
                <w:b/>
                <w:bCs/>
                <w:color w:val="000000"/>
                <w:sz w:val="22"/>
                <w:szCs w:val="22"/>
                <w:lang w:eastAsia="en-AU"/>
              </w:rPr>
              <w:t>ssociates</w:t>
            </w:r>
          </w:p>
        </w:tc>
        <w:tc>
          <w:tcPr>
            <w:tcW w:w="8508" w:type="dxa"/>
            <w:tcBorders>
              <w:top w:val="nil"/>
              <w:left w:val="nil"/>
              <w:bottom w:val="single" w:sz="4" w:space="0" w:color="auto"/>
              <w:right w:val="single" w:sz="4" w:space="0" w:color="auto"/>
            </w:tcBorders>
            <w:shd w:val="clear" w:color="auto" w:fill="auto"/>
            <w:vAlign w:val="bottom"/>
            <w:hideMark/>
          </w:tcPr>
          <w:p w14:paraId="758E2A79" w14:textId="77777777" w:rsidR="00AE6532" w:rsidRPr="00AE6532" w:rsidRDefault="00AE6532" w:rsidP="00AE6532">
            <w:pPr>
              <w:rPr>
                <w:rFonts w:ascii="Aptos Narrow" w:hAnsi="Aptos Narrow"/>
                <w:color w:val="000000"/>
                <w:sz w:val="22"/>
                <w:szCs w:val="22"/>
                <w:lang w:eastAsia="en-AU"/>
              </w:rPr>
            </w:pPr>
            <w:r w:rsidRPr="00AE6532">
              <w:rPr>
                <w:rFonts w:ascii="Aptos Narrow" w:hAnsi="Aptos Narrow"/>
                <w:color w:val="000000"/>
                <w:sz w:val="22"/>
                <w:szCs w:val="22"/>
                <w:lang w:eastAsia="en-AU"/>
              </w:rPr>
              <w:t>Board members, employees, volunteers and trainees.</w:t>
            </w:r>
          </w:p>
        </w:tc>
      </w:tr>
    </w:tbl>
    <w:p w14:paraId="432ED4F4" w14:textId="77777777" w:rsidR="00B85379" w:rsidRPr="00906490" w:rsidRDefault="00B85379" w:rsidP="00B85379">
      <w:pPr>
        <w:pStyle w:val="DHHSbody"/>
      </w:pPr>
    </w:p>
    <w:p w14:paraId="6F589A02" w14:textId="77777777" w:rsidR="00775716" w:rsidRPr="00FC145C" w:rsidRDefault="00775716">
      <w:pPr>
        <w:rPr>
          <w:rFonts w:ascii="Arial" w:hAnsi="Arial" w:cs="Arial"/>
          <w:b/>
          <w:bCs/>
          <w:sz w:val="22"/>
          <w:szCs w:val="22"/>
        </w:rPr>
      </w:pPr>
    </w:p>
    <w:p w14:paraId="451B6877" w14:textId="56EA2349" w:rsidR="003A43FC" w:rsidRPr="00FC145C" w:rsidRDefault="0013598A">
      <w:pPr>
        <w:rPr>
          <w:rFonts w:ascii="Arial" w:hAnsi="Arial" w:cs="Arial"/>
          <w:b/>
          <w:bCs/>
          <w:sz w:val="22"/>
          <w:szCs w:val="22"/>
        </w:rPr>
      </w:pPr>
      <w:r w:rsidRPr="00FC145C">
        <w:rPr>
          <w:rFonts w:ascii="Arial" w:hAnsi="Arial" w:cs="Arial"/>
          <w:b/>
          <w:bCs/>
          <w:sz w:val="22"/>
          <w:szCs w:val="22"/>
        </w:rPr>
        <w:t>Appendix 1</w:t>
      </w:r>
      <w:r w:rsidR="003A43FC" w:rsidRPr="00FC145C">
        <w:rPr>
          <w:rFonts w:ascii="Arial" w:hAnsi="Arial" w:cs="Arial"/>
          <w:b/>
          <w:bCs/>
          <w:sz w:val="22"/>
          <w:szCs w:val="22"/>
        </w:rPr>
        <w:t xml:space="preserve"> -Reporting</w:t>
      </w:r>
    </w:p>
    <w:p w14:paraId="5602EA6A" w14:textId="77777777" w:rsidR="003A43FC" w:rsidRDefault="003A43FC"/>
    <w:tbl>
      <w:tblPr>
        <w:tblStyle w:val="TableGrid"/>
        <w:tblW w:w="0" w:type="auto"/>
        <w:tblLook w:val="04A0" w:firstRow="1" w:lastRow="0" w:firstColumn="1" w:lastColumn="0" w:noHBand="0" w:noVBand="1"/>
      </w:tblPr>
      <w:tblGrid>
        <w:gridCol w:w="5038"/>
        <w:gridCol w:w="5156"/>
      </w:tblGrid>
      <w:tr w:rsidR="00924989" w14:paraId="7DB2A497" w14:textId="77777777" w:rsidTr="00C555D7">
        <w:tc>
          <w:tcPr>
            <w:tcW w:w="5038" w:type="dxa"/>
          </w:tcPr>
          <w:p w14:paraId="01230414" w14:textId="0ED93D72" w:rsidR="00924989" w:rsidRDefault="00924989">
            <w:r>
              <w:rPr>
                <w:noProof/>
              </w:rPr>
              <w:drawing>
                <wp:inline distT="0" distB="0" distL="0" distR="0" wp14:anchorId="3F16E9F3" wp14:editId="6D19D735">
                  <wp:extent cx="2878752" cy="4091940"/>
                  <wp:effectExtent l="0" t="0" r="0" b="3810"/>
                  <wp:docPr id="161353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38578" name=""/>
                          <pic:cNvPicPr/>
                        </pic:nvPicPr>
                        <pic:blipFill>
                          <a:blip r:embed="rId13"/>
                          <a:stretch>
                            <a:fillRect/>
                          </a:stretch>
                        </pic:blipFill>
                        <pic:spPr>
                          <a:xfrm>
                            <a:off x="0" y="0"/>
                            <a:ext cx="2880771" cy="4094810"/>
                          </a:xfrm>
                          <a:prstGeom prst="rect">
                            <a:avLst/>
                          </a:prstGeom>
                        </pic:spPr>
                      </pic:pic>
                    </a:graphicData>
                  </a:graphic>
                </wp:inline>
              </w:drawing>
            </w:r>
          </w:p>
        </w:tc>
        <w:tc>
          <w:tcPr>
            <w:tcW w:w="5156" w:type="dxa"/>
          </w:tcPr>
          <w:p w14:paraId="37601FD9" w14:textId="51040904" w:rsidR="00924989" w:rsidRDefault="00924989">
            <w:r>
              <w:rPr>
                <w:noProof/>
              </w:rPr>
              <w:drawing>
                <wp:inline distT="0" distB="0" distL="0" distR="0" wp14:anchorId="22DAC076" wp14:editId="31B1EC32">
                  <wp:extent cx="2925844" cy="4091940"/>
                  <wp:effectExtent l="0" t="0" r="8255" b="3810"/>
                  <wp:docPr id="1112567389" name="Picture 1"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67389" name="Picture 1" descr="A close-up of a form&#10;&#10;Description automatically generated"/>
                          <pic:cNvPicPr/>
                        </pic:nvPicPr>
                        <pic:blipFill>
                          <a:blip r:embed="rId14"/>
                          <a:stretch>
                            <a:fillRect/>
                          </a:stretch>
                        </pic:blipFill>
                        <pic:spPr>
                          <a:xfrm>
                            <a:off x="0" y="0"/>
                            <a:ext cx="2936515" cy="4106865"/>
                          </a:xfrm>
                          <a:prstGeom prst="rect">
                            <a:avLst/>
                          </a:prstGeom>
                        </pic:spPr>
                      </pic:pic>
                    </a:graphicData>
                  </a:graphic>
                </wp:inline>
              </w:drawing>
            </w:r>
          </w:p>
        </w:tc>
      </w:tr>
      <w:tr w:rsidR="00924989" w14:paraId="127804E2" w14:textId="77777777" w:rsidTr="00C555D7">
        <w:tc>
          <w:tcPr>
            <w:tcW w:w="5038" w:type="dxa"/>
          </w:tcPr>
          <w:p w14:paraId="49613B94" w14:textId="22A957BF" w:rsidR="00924989" w:rsidRDefault="00924989">
            <w:r>
              <w:rPr>
                <w:noProof/>
              </w:rPr>
              <w:lastRenderedPageBreak/>
              <w:drawing>
                <wp:inline distT="0" distB="0" distL="0" distR="0" wp14:anchorId="5597FD26" wp14:editId="42D76E93">
                  <wp:extent cx="3886200" cy="5153025"/>
                  <wp:effectExtent l="0" t="0" r="0" b="9525"/>
                  <wp:docPr id="626589897" name="Picture 1" descr="A form with text and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89897" name="Picture 1" descr="A form with text and a picture&#10;&#10;Description automatically generated with medium confidence"/>
                          <pic:cNvPicPr/>
                        </pic:nvPicPr>
                        <pic:blipFill>
                          <a:blip r:embed="rId15"/>
                          <a:stretch>
                            <a:fillRect/>
                          </a:stretch>
                        </pic:blipFill>
                        <pic:spPr>
                          <a:xfrm>
                            <a:off x="0" y="0"/>
                            <a:ext cx="3886200" cy="5153025"/>
                          </a:xfrm>
                          <a:prstGeom prst="rect">
                            <a:avLst/>
                          </a:prstGeom>
                        </pic:spPr>
                      </pic:pic>
                    </a:graphicData>
                  </a:graphic>
                </wp:inline>
              </w:drawing>
            </w:r>
          </w:p>
        </w:tc>
        <w:tc>
          <w:tcPr>
            <w:tcW w:w="5156" w:type="dxa"/>
          </w:tcPr>
          <w:p w14:paraId="32376705" w14:textId="020A475F" w:rsidR="00924989" w:rsidRDefault="00924989">
            <w:r>
              <w:rPr>
                <w:noProof/>
              </w:rPr>
              <w:drawing>
                <wp:inline distT="0" distB="0" distL="0" distR="0" wp14:anchorId="5F60B704" wp14:editId="1C59F471">
                  <wp:extent cx="3971925" cy="1733550"/>
                  <wp:effectExtent l="0" t="0" r="9525" b="0"/>
                  <wp:docPr id="420436804" name="Picture 1"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36804" name="Picture 1" descr="A close-up of a card&#10;&#10;Description automatically generated"/>
                          <pic:cNvPicPr/>
                        </pic:nvPicPr>
                        <pic:blipFill>
                          <a:blip r:embed="rId16"/>
                          <a:stretch>
                            <a:fillRect/>
                          </a:stretch>
                        </pic:blipFill>
                        <pic:spPr>
                          <a:xfrm>
                            <a:off x="0" y="0"/>
                            <a:ext cx="3971925" cy="1733550"/>
                          </a:xfrm>
                          <a:prstGeom prst="rect">
                            <a:avLst/>
                          </a:prstGeom>
                        </pic:spPr>
                      </pic:pic>
                    </a:graphicData>
                  </a:graphic>
                </wp:inline>
              </w:drawing>
            </w:r>
          </w:p>
        </w:tc>
      </w:tr>
    </w:tbl>
    <w:p w14:paraId="6B9EAE03" w14:textId="77777777" w:rsidR="00924989" w:rsidRDefault="00924989"/>
    <w:p w14:paraId="068CCB68" w14:textId="3CDDD365" w:rsidR="00A549E1" w:rsidRDefault="00A549E1"/>
    <w:p w14:paraId="7C9E6A4A" w14:textId="77777777" w:rsidR="00FC145C" w:rsidRDefault="00FC145C"/>
    <w:p w14:paraId="52AB32B5" w14:textId="77777777" w:rsidR="00FC145C" w:rsidRDefault="00FC145C"/>
    <w:p w14:paraId="65862043" w14:textId="77777777" w:rsidR="00FC145C" w:rsidRDefault="00FC145C"/>
    <w:p w14:paraId="1213BC5A" w14:textId="77777777" w:rsidR="00FC145C" w:rsidRDefault="00FC145C"/>
    <w:p w14:paraId="75165CBF" w14:textId="77777777" w:rsidR="00FC145C" w:rsidRDefault="00FC145C"/>
    <w:p w14:paraId="0FD0275E" w14:textId="77777777" w:rsidR="00FC145C" w:rsidRDefault="00FC145C"/>
    <w:p w14:paraId="15CA169D" w14:textId="77777777" w:rsidR="00FC145C" w:rsidRDefault="00FC145C"/>
    <w:p w14:paraId="6737540B" w14:textId="77777777" w:rsidR="00FC145C" w:rsidRDefault="00FC145C"/>
    <w:p w14:paraId="4E29B576" w14:textId="77777777" w:rsidR="00FC145C" w:rsidRDefault="00FC145C"/>
    <w:p w14:paraId="62188459" w14:textId="77777777" w:rsidR="00FC145C" w:rsidRDefault="00FC145C"/>
    <w:p w14:paraId="0B97CBC2" w14:textId="77777777" w:rsidR="00FC145C" w:rsidRDefault="00FC145C"/>
    <w:p w14:paraId="2AC526D3" w14:textId="77777777" w:rsidR="00FC145C" w:rsidRDefault="00FC145C"/>
    <w:p w14:paraId="51C4E1CF" w14:textId="77777777" w:rsidR="00FC145C" w:rsidRDefault="00FC145C"/>
    <w:p w14:paraId="3CE816D3" w14:textId="77777777" w:rsidR="00FC145C" w:rsidRDefault="00FC145C"/>
    <w:p w14:paraId="5BF63D36" w14:textId="77777777" w:rsidR="00FC145C" w:rsidRDefault="00FC145C"/>
    <w:p w14:paraId="4AA45433" w14:textId="77777777" w:rsidR="00FC145C" w:rsidRDefault="00FC145C"/>
    <w:p w14:paraId="1BEECF4B" w14:textId="77777777" w:rsidR="00FC145C" w:rsidRDefault="00FC145C"/>
    <w:p w14:paraId="2F3F905E" w14:textId="77777777" w:rsidR="00FC145C" w:rsidRDefault="00FC145C"/>
    <w:p w14:paraId="0428D2DC" w14:textId="77777777" w:rsidR="00FC145C" w:rsidRDefault="00FC145C"/>
    <w:p w14:paraId="6F1D1C1B" w14:textId="77777777" w:rsidR="00FC145C" w:rsidRDefault="00FC145C"/>
    <w:p w14:paraId="4AA2FC10" w14:textId="77777777" w:rsidR="00FC145C" w:rsidRDefault="00FC145C"/>
    <w:p w14:paraId="29206BCF" w14:textId="77777777" w:rsidR="00FC145C" w:rsidRDefault="00FC145C"/>
    <w:p w14:paraId="72E2AC6A" w14:textId="77777777" w:rsidR="00FC145C" w:rsidRDefault="00FC145C"/>
    <w:p w14:paraId="771CC909" w14:textId="77777777" w:rsidR="00FC145C" w:rsidRDefault="00FC145C"/>
    <w:p w14:paraId="771286AA" w14:textId="22FF6064" w:rsidR="003A43FC" w:rsidRDefault="003A43FC">
      <w:pPr>
        <w:rPr>
          <w:b/>
          <w:bCs/>
          <w:sz w:val="22"/>
          <w:szCs w:val="22"/>
        </w:rPr>
      </w:pPr>
      <w:r w:rsidRPr="003A43FC">
        <w:rPr>
          <w:b/>
          <w:bCs/>
          <w:sz w:val="22"/>
          <w:szCs w:val="22"/>
        </w:rPr>
        <w:lastRenderedPageBreak/>
        <w:t>Appendix 2 - Child Safe Reporting</w:t>
      </w:r>
      <w:r w:rsidR="00FC145C">
        <w:rPr>
          <w:b/>
          <w:bCs/>
          <w:sz w:val="22"/>
          <w:szCs w:val="22"/>
        </w:rPr>
        <w:t xml:space="preserve"> Poster</w:t>
      </w:r>
    </w:p>
    <w:p w14:paraId="046CA5B4" w14:textId="77777777" w:rsidR="00FC145C" w:rsidRPr="003A43FC" w:rsidRDefault="00FC145C">
      <w:pPr>
        <w:rPr>
          <w:b/>
          <w:bCs/>
          <w:sz w:val="22"/>
          <w:szCs w:val="22"/>
        </w:rPr>
      </w:pPr>
    </w:p>
    <w:p w14:paraId="4C79CD63" w14:textId="5B62F642" w:rsidR="00AA126E" w:rsidRDefault="00C067F0">
      <w:r>
        <w:rPr>
          <w:noProof/>
        </w:rPr>
        <w:drawing>
          <wp:inline distT="0" distB="0" distL="0" distR="0" wp14:anchorId="7E8E3A62" wp14:editId="3D670356">
            <wp:extent cx="6179820" cy="8695115"/>
            <wp:effectExtent l="0" t="0" r="0" b="0"/>
            <wp:docPr id="102599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91859" name=""/>
                    <pic:cNvPicPr/>
                  </pic:nvPicPr>
                  <pic:blipFill>
                    <a:blip r:embed="rId17"/>
                    <a:stretch>
                      <a:fillRect/>
                    </a:stretch>
                  </pic:blipFill>
                  <pic:spPr>
                    <a:xfrm>
                      <a:off x="0" y="0"/>
                      <a:ext cx="6184230" cy="8701320"/>
                    </a:xfrm>
                    <a:prstGeom prst="rect">
                      <a:avLst/>
                    </a:prstGeom>
                  </pic:spPr>
                </pic:pic>
              </a:graphicData>
            </a:graphic>
          </wp:inline>
        </w:drawing>
      </w:r>
    </w:p>
    <w:sectPr w:rsidR="00AA126E" w:rsidSect="006E0E43">
      <w:footerReference w:type="default" r:id="rId18"/>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ABED1" w14:textId="77777777" w:rsidR="00CD5E35" w:rsidRDefault="00CD5E35" w:rsidP="00B85379">
      <w:r>
        <w:separator/>
      </w:r>
    </w:p>
  </w:endnote>
  <w:endnote w:type="continuationSeparator" w:id="0">
    <w:p w14:paraId="7FD3F6D6" w14:textId="77777777" w:rsidR="00CD5E35" w:rsidRDefault="00CD5E35" w:rsidP="00B85379">
      <w:r>
        <w:continuationSeparator/>
      </w:r>
    </w:p>
  </w:endnote>
  <w:endnote w:type="continuationNotice" w:id="1">
    <w:p w14:paraId="0E00F599" w14:textId="77777777" w:rsidR="00CD5E35" w:rsidRDefault="00CD5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C720" w14:textId="19645659" w:rsidR="0052712B" w:rsidRDefault="00535BC5" w:rsidP="0051568D">
    <w:pPr>
      <w:pStyle w:val="DHHSfooter"/>
    </w:pPr>
    <w:r>
      <w:t xml:space="preserve">Child </w:t>
    </w:r>
    <w:r w:rsidR="00CB45E5">
      <w:t>S</w:t>
    </w:r>
    <w:r>
      <w:t xml:space="preserve">afe </w:t>
    </w:r>
    <w:r w:rsidR="00CB45E5">
      <w:t>P</w:t>
    </w:r>
    <w:r>
      <w:t>olicy</w:t>
    </w:r>
  </w:p>
  <w:p w14:paraId="4E94DA23" w14:textId="46F16BA5" w:rsidR="0052712B" w:rsidRPr="00A11421" w:rsidRDefault="00535BC5" w:rsidP="0051568D">
    <w:pPr>
      <w:pStyle w:val="DHHSfooter"/>
    </w:pPr>
    <w:r w:rsidRPr="00A11421">
      <w:tab/>
    </w:r>
    <w:r w:rsidRPr="00A11421">
      <w:fldChar w:fldCharType="begin"/>
    </w:r>
    <w:r w:rsidRPr="00A11421">
      <w:instrText xml:space="preserve"> PAGE </w:instrText>
    </w:r>
    <w:r w:rsidRPr="00A11421">
      <w:fldChar w:fldCharType="separate"/>
    </w:r>
    <w:r w:rsidR="004E6CEA">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A87C3" w14:textId="77777777" w:rsidR="00CD5E35" w:rsidRDefault="00CD5E35" w:rsidP="00B85379">
      <w:r>
        <w:separator/>
      </w:r>
    </w:p>
  </w:footnote>
  <w:footnote w:type="continuationSeparator" w:id="0">
    <w:p w14:paraId="46D61D20" w14:textId="77777777" w:rsidR="00CD5E35" w:rsidRDefault="00CD5E35" w:rsidP="00B85379">
      <w:r>
        <w:continuationSeparator/>
      </w:r>
    </w:p>
  </w:footnote>
  <w:footnote w:type="continuationNotice" w:id="1">
    <w:p w14:paraId="665CDC71" w14:textId="77777777" w:rsidR="00CD5E35" w:rsidRDefault="00CD5E35"/>
  </w:footnote>
  <w:footnote w:id="2">
    <w:p w14:paraId="6FD1CCE3" w14:textId="217EEAE8" w:rsidR="00B85379" w:rsidRDefault="00B85379" w:rsidP="00B85379">
      <w:pPr>
        <w:pStyle w:val="FootnoteText"/>
      </w:pPr>
      <w:r>
        <w:rPr>
          <w:rStyle w:val="FootnoteReference"/>
        </w:rPr>
        <w:footnoteRef/>
      </w:r>
      <w:r>
        <w:t xml:space="preserve"> The child safe standards aim to protect children from abuse in organisations, including physical violence, sexual offences, serious emotional or psychological abuse and serious neglect. For further explanation of the different types of child abuse, please see </w:t>
      </w:r>
      <w:hyperlink r:id="rId1" w:history="1">
        <w:r w:rsidRPr="00D238D3">
          <w:rPr>
            <w:rStyle w:val="Hyperlink"/>
            <w:b/>
          </w:rPr>
          <w:t>An Overview of the Victorian child safe standards</w:t>
        </w:r>
      </w:hyperlink>
      <w:r>
        <w:rPr>
          <w:b/>
        </w:rPr>
        <w:t xml:space="preserve">: </w:t>
      </w:r>
      <w:r w:rsidRPr="00D238D3">
        <w:t>&lt;www.dhs.vic.gov.au/__data/assets/word_doc/0005/955598/Child-safe-standards_overview.doc</w:t>
      </w:r>
      <w:r>
        <w:t>&gt;.</w:t>
      </w:r>
    </w:p>
  </w:footnote>
  <w:footnote w:id="3">
    <w:p w14:paraId="2C9D5516" w14:textId="77777777" w:rsidR="00B85379" w:rsidRDefault="00B85379" w:rsidP="00B85379">
      <w:pPr>
        <w:pStyle w:val="FootnoteText"/>
      </w:pPr>
      <w:r>
        <w:rPr>
          <w:rStyle w:val="FootnoteReference"/>
        </w:rPr>
        <w:footnoteRef/>
      </w:r>
      <w:r>
        <w:t xml:space="preserve"> </w:t>
      </w:r>
      <w:r w:rsidRPr="00801947">
        <w:t>A person will not commit this offence if they have a reasonable excuse for not disclosing the information, including a fear for their safety or where the informat</w:t>
      </w:r>
      <w:r>
        <w:t xml:space="preserve">ion has already been disclosed. </w:t>
      </w:r>
    </w:p>
    <w:p w14:paraId="2AD5E783" w14:textId="77777777" w:rsidR="00B85379" w:rsidRPr="00A5062F" w:rsidRDefault="00B85379" w:rsidP="00B85379">
      <w:pPr>
        <w:pStyle w:val="FootnoteText"/>
      </w:pPr>
      <w:r w:rsidRPr="00A5062F">
        <w:t xml:space="preserve">Further information about the failure to disclose offence is available on the </w:t>
      </w:r>
      <w:hyperlink r:id="rId2" w:history="1">
        <w:r w:rsidRPr="00A5062F">
          <w:rPr>
            <w:rStyle w:val="Hyperlink"/>
          </w:rPr>
          <w:t>Department of Justice and Regulation website</w:t>
        </w:r>
      </w:hyperlink>
      <w:r w:rsidRPr="00A5062F">
        <w:t xml:space="preserve"> &lt;www.justice.vic.gov.au/home/safer+communities/protecting+children+and+families/failure+to+disclose+offence&gt;.</w:t>
      </w:r>
    </w:p>
  </w:footnote>
  <w:footnote w:id="4">
    <w:p w14:paraId="6B1F611B" w14:textId="77777777" w:rsidR="00B85379" w:rsidRDefault="00B85379" w:rsidP="00B85379">
      <w:pPr>
        <w:pStyle w:val="FootnoteText"/>
      </w:pPr>
      <w:r w:rsidRPr="00A5062F">
        <w:rPr>
          <w:rStyle w:val="FootnoteReference"/>
        </w:rPr>
        <w:footnoteRef/>
      </w:r>
      <w:r w:rsidRPr="00A5062F">
        <w:t xml:space="preserve"> Further information about the failure to protect offence is available on the </w:t>
      </w:r>
      <w:hyperlink r:id="rId3" w:history="1">
        <w:r w:rsidRPr="00A5062F">
          <w:rPr>
            <w:rStyle w:val="Hyperlink"/>
          </w:rPr>
          <w:t>Department of Justice and Regulation website</w:t>
        </w:r>
      </w:hyperlink>
      <w:r w:rsidRPr="00A5062F">
        <w:t xml:space="preserve"> &lt;www.justice.vic.gov.au/home/safer+communities/protecting+children+and+families/failure+to+protect+offence&gt;.</w:t>
      </w:r>
    </w:p>
  </w:footnote>
  <w:footnote w:id="5">
    <w:p w14:paraId="2DDD44D1" w14:textId="77777777" w:rsidR="00B85379" w:rsidRDefault="00B85379" w:rsidP="00B85379">
      <w:pPr>
        <w:pStyle w:val="FootnoteText"/>
      </w:pPr>
      <w:r>
        <w:rPr>
          <w:rStyle w:val="FootnoteReference"/>
        </w:rPr>
        <w:footnoteRef/>
      </w:r>
      <w:r>
        <w:t xml:space="preserve"> </w:t>
      </w:r>
      <w:r w:rsidRPr="00434ADC">
        <w:t>Mandatory reporters</w:t>
      </w:r>
      <w:r>
        <w:t xml:space="preserve"> (doctors, nurses, midwives, teachers (including early childhood teachers), principals and police) must report to child protection if they believe on reasonable grounds that a child is in need of protection from physical injury or sexual abuse. </w:t>
      </w:r>
    </w:p>
    <w:p w14:paraId="1CA5D115" w14:textId="77777777" w:rsidR="00B85379" w:rsidRDefault="00B85379" w:rsidP="00B85379">
      <w:pPr>
        <w:pStyle w:val="FootnoteText"/>
      </w:pPr>
      <w:r>
        <w:t xml:space="preserve">See the Department of Health and Human Services website for information about </w:t>
      </w:r>
      <w:hyperlink r:id="rId4" w:history="1">
        <w:r w:rsidRPr="00434ADC">
          <w:rPr>
            <w:rStyle w:val="Hyperlink"/>
          </w:rPr>
          <w:t>how to make a report to child protection</w:t>
        </w:r>
      </w:hyperlink>
      <w:r w:rsidRPr="00434ADC">
        <w:rPr>
          <w:rStyle w:val="Hyperlink"/>
        </w:rPr>
        <w:t xml:space="preserve"> </w:t>
      </w:r>
      <w:r>
        <w:t>&lt;www.dhs.vic.gov.au/about-the-department/documents-and-resources/reports-publications/guide-to-making-a-report-to-child-protection-or-child-first&gt;.</w:t>
      </w:r>
    </w:p>
    <w:p w14:paraId="2052CD3A" w14:textId="77777777" w:rsidR="00B85379" w:rsidRDefault="00B85379" w:rsidP="00B85379">
      <w:pPr>
        <w:pStyle w:val="FootnoteText"/>
      </w:pPr>
    </w:p>
  </w:footnote>
  <w:footnote w:id="6">
    <w:p w14:paraId="2397DF32" w14:textId="77777777" w:rsidR="00B85379" w:rsidRPr="00D238D3" w:rsidRDefault="00B85379" w:rsidP="00B85379">
      <w:pPr>
        <w:pStyle w:val="FootnoteText"/>
      </w:pPr>
      <w:r>
        <w:rPr>
          <w:rStyle w:val="FootnoteReference"/>
        </w:rPr>
        <w:footnoteRef/>
      </w:r>
      <w:r>
        <w:t xml:space="preserve"> For example behaviour, please see </w:t>
      </w:r>
      <w:hyperlink r:id="rId5" w:history="1">
        <w:r w:rsidRPr="00D238D3">
          <w:rPr>
            <w:rStyle w:val="Hyperlink"/>
            <w:b/>
          </w:rPr>
          <w:t>An Overview of the Victorian child safe standards</w:t>
        </w:r>
      </w:hyperlink>
      <w:r>
        <w:rPr>
          <w:b/>
        </w:rPr>
        <w:t xml:space="preserve">: </w:t>
      </w:r>
      <w:r w:rsidRPr="00D238D3">
        <w:t>&lt;www.dhs.vic.gov.au/__data/assets/word_doc/0005/955598/Child-safe-standards_overview.doc</w:t>
      </w:r>
      <w:r>
        <w:t>&gt;</w:t>
      </w:r>
    </w:p>
    <w:p w14:paraId="145A52B0" w14:textId="77777777" w:rsidR="00B85379" w:rsidRDefault="00B85379" w:rsidP="00B8537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2C5483"/>
    <w:multiLevelType w:val="hybridMultilevel"/>
    <w:tmpl w:val="E7AE9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645087203">
    <w:abstractNumId w:val="1"/>
  </w:num>
  <w:num w:numId="2" w16cid:durableId="22198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379"/>
    <w:rsid w:val="00003514"/>
    <w:rsid w:val="0002436E"/>
    <w:rsid w:val="00032455"/>
    <w:rsid w:val="00050445"/>
    <w:rsid w:val="000674E7"/>
    <w:rsid w:val="00073583"/>
    <w:rsid w:val="000748F1"/>
    <w:rsid w:val="0008042C"/>
    <w:rsid w:val="000837F0"/>
    <w:rsid w:val="00085FE0"/>
    <w:rsid w:val="0008718F"/>
    <w:rsid w:val="000923B4"/>
    <w:rsid w:val="00092CB7"/>
    <w:rsid w:val="00096913"/>
    <w:rsid w:val="000A1EA8"/>
    <w:rsid w:val="000A38E5"/>
    <w:rsid w:val="000B6F99"/>
    <w:rsid w:val="000C0BFF"/>
    <w:rsid w:val="000C4DC0"/>
    <w:rsid w:val="000C679D"/>
    <w:rsid w:val="000E19F3"/>
    <w:rsid w:val="000E468B"/>
    <w:rsid w:val="000E5872"/>
    <w:rsid w:val="000E7FDE"/>
    <w:rsid w:val="00114139"/>
    <w:rsid w:val="00132197"/>
    <w:rsid w:val="0013561D"/>
    <w:rsid w:val="0013598A"/>
    <w:rsid w:val="00143280"/>
    <w:rsid w:val="00146253"/>
    <w:rsid w:val="00155680"/>
    <w:rsid w:val="00171CB5"/>
    <w:rsid w:val="0017302E"/>
    <w:rsid w:val="0017440D"/>
    <w:rsid w:val="00187A1D"/>
    <w:rsid w:val="0019017C"/>
    <w:rsid w:val="001A0299"/>
    <w:rsid w:val="001C5EBA"/>
    <w:rsid w:val="001D3ECF"/>
    <w:rsid w:val="001D6EE3"/>
    <w:rsid w:val="001F6346"/>
    <w:rsid w:val="00231857"/>
    <w:rsid w:val="00235CF2"/>
    <w:rsid w:val="00243E67"/>
    <w:rsid w:val="00246599"/>
    <w:rsid w:val="0025145A"/>
    <w:rsid w:val="00264D09"/>
    <w:rsid w:val="00277AD8"/>
    <w:rsid w:val="00282E74"/>
    <w:rsid w:val="002A1480"/>
    <w:rsid w:val="002A7B36"/>
    <w:rsid w:val="002B2DFC"/>
    <w:rsid w:val="002B3E3A"/>
    <w:rsid w:val="002B56F8"/>
    <w:rsid w:val="002B5A3D"/>
    <w:rsid w:val="002B64E7"/>
    <w:rsid w:val="002E2EB3"/>
    <w:rsid w:val="002E5FB0"/>
    <w:rsid w:val="00304188"/>
    <w:rsid w:val="003043A5"/>
    <w:rsid w:val="0030655A"/>
    <w:rsid w:val="00311FD1"/>
    <w:rsid w:val="00360969"/>
    <w:rsid w:val="00391AAF"/>
    <w:rsid w:val="00395340"/>
    <w:rsid w:val="00396AC5"/>
    <w:rsid w:val="003A43FC"/>
    <w:rsid w:val="003B52C5"/>
    <w:rsid w:val="003C01E8"/>
    <w:rsid w:val="003C4261"/>
    <w:rsid w:val="003C4EE7"/>
    <w:rsid w:val="003D2615"/>
    <w:rsid w:val="003D291A"/>
    <w:rsid w:val="003F583D"/>
    <w:rsid w:val="00406800"/>
    <w:rsid w:val="00413069"/>
    <w:rsid w:val="0041784C"/>
    <w:rsid w:val="0042431F"/>
    <w:rsid w:val="00426C51"/>
    <w:rsid w:val="004324A5"/>
    <w:rsid w:val="00442A49"/>
    <w:rsid w:val="00471B15"/>
    <w:rsid w:val="004735CF"/>
    <w:rsid w:val="00475807"/>
    <w:rsid w:val="004875C1"/>
    <w:rsid w:val="00487952"/>
    <w:rsid w:val="004C786D"/>
    <w:rsid w:val="004D67DD"/>
    <w:rsid w:val="004E43EE"/>
    <w:rsid w:val="004E499C"/>
    <w:rsid w:val="004E6CEA"/>
    <w:rsid w:val="004F0DB0"/>
    <w:rsid w:val="00511DDD"/>
    <w:rsid w:val="00514B09"/>
    <w:rsid w:val="00515FC7"/>
    <w:rsid w:val="00516AD2"/>
    <w:rsid w:val="005217B4"/>
    <w:rsid w:val="0052712B"/>
    <w:rsid w:val="00535BC5"/>
    <w:rsid w:val="00544175"/>
    <w:rsid w:val="005443A3"/>
    <w:rsid w:val="00544451"/>
    <w:rsid w:val="00555895"/>
    <w:rsid w:val="00565134"/>
    <w:rsid w:val="00584124"/>
    <w:rsid w:val="00585E7E"/>
    <w:rsid w:val="005A2739"/>
    <w:rsid w:val="005A55FE"/>
    <w:rsid w:val="005B338C"/>
    <w:rsid w:val="005B33AF"/>
    <w:rsid w:val="005C47F6"/>
    <w:rsid w:val="005D47C5"/>
    <w:rsid w:val="005E3D1E"/>
    <w:rsid w:val="005E700F"/>
    <w:rsid w:val="005F1390"/>
    <w:rsid w:val="005F4DDD"/>
    <w:rsid w:val="005F61E9"/>
    <w:rsid w:val="00606679"/>
    <w:rsid w:val="00607803"/>
    <w:rsid w:val="00607EC7"/>
    <w:rsid w:val="00623284"/>
    <w:rsid w:val="00625444"/>
    <w:rsid w:val="00627A7D"/>
    <w:rsid w:val="0063235E"/>
    <w:rsid w:val="00632709"/>
    <w:rsid w:val="00633699"/>
    <w:rsid w:val="00633D9C"/>
    <w:rsid w:val="0064306D"/>
    <w:rsid w:val="006507BE"/>
    <w:rsid w:val="006543D2"/>
    <w:rsid w:val="00655599"/>
    <w:rsid w:val="00664FFC"/>
    <w:rsid w:val="006775B0"/>
    <w:rsid w:val="00680885"/>
    <w:rsid w:val="00695332"/>
    <w:rsid w:val="006A65A0"/>
    <w:rsid w:val="006A6809"/>
    <w:rsid w:val="006B05FE"/>
    <w:rsid w:val="006C67F1"/>
    <w:rsid w:val="006D23B9"/>
    <w:rsid w:val="006D3E17"/>
    <w:rsid w:val="006D4419"/>
    <w:rsid w:val="006E0E43"/>
    <w:rsid w:val="006E3DB4"/>
    <w:rsid w:val="006F2CAD"/>
    <w:rsid w:val="006F699D"/>
    <w:rsid w:val="0070587E"/>
    <w:rsid w:val="007074EC"/>
    <w:rsid w:val="007112B0"/>
    <w:rsid w:val="00717C15"/>
    <w:rsid w:val="00733A08"/>
    <w:rsid w:val="00741AF6"/>
    <w:rsid w:val="00753ACE"/>
    <w:rsid w:val="00756AD0"/>
    <w:rsid w:val="007637CE"/>
    <w:rsid w:val="00763CB4"/>
    <w:rsid w:val="00775716"/>
    <w:rsid w:val="00775C1D"/>
    <w:rsid w:val="00787E29"/>
    <w:rsid w:val="007A48BE"/>
    <w:rsid w:val="007B03B5"/>
    <w:rsid w:val="007B0578"/>
    <w:rsid w:val="007B0E23"/>
    <w:rsid w:val="007B3B01"/>
    <w:rsid w:val="007D78E6"/>
    <w:rsid w:val="007E1553"/>
    <w:rsid w:val="007F577A"/>
    <w:rsid w:val="007F58CF"/>
    <w:rsid w:val="007F6A77"/>
    <w:rsid w:val="008022B9"/>
    <w:rsid w:val="008042E2"/>
    <w:rsid w:val="008472A2"/>
    <w:rsid w:val="00856E21"/>
    <w:rsid w:val="00860592"/>
    <w:rsid w:val="008636CF"/>
    <w:rsid w:val="00870B0D"/>
    <w:rsid w:val="00870F91"/>
    <w:rsid w:val="00880EBD"/>
    <w:rsid w:val="00886423"/>
    <w:rsid w:val="008944FA"/>
    <w:rsid w:val="008A45BA"/>
    <w:rsid w:val="008B07DF"/>
    <w:rsid w:val="008C03E8"/>
    <w:rsid w:val="008E75D7"/>
    <w:rsid w:val="008F1E8C"/>
    <w:rsid w:val="00914CA6"/>
    <w:rsid w:val="00924989"/>
    <w:rsid w:val="00926A9C"/>
    <w:rsid w:val="00926C86"/>
    <w:rsid w:val="009279E3"/>
    <w:rsid w:val="00935899"/>
    <w:rsid w:val="0095040A"/>
    <w:rsid w:val="00963F47"/>
    <w:rsid w:val="00967073"/>
    <w:rsid w:val="00976B75"/>
    <w:rsid w:val="00986FA6"/>
    <w:rsid w:val="00995594"/>
    <w:rsid w:val="009A1CCD"/>
    <w:rsid w:val="009B0AEF"/>
    <w:rsid w:val="009C6116"/>
    <w:rsid w:val="009C789E"/>
    <w:rsid w:val="009D2420"/>
    <w:rsid w:val="00A03735"/>
    <w:rsid w:val="00A0389E"/>
    <w:rsid w:val="00A25117"/>
    <w:rsid w:val="00A549E1"/>
    <w:rsid w:val="00A6679C"/>
    <w:rsid w:val="00A70E23"/>
    <w:rsid w:val="00A77CE8"/>
    <w:rsid w:val="00A82AEA"/>
    <w:rsid w:val="00A95013"/>
    <w:rsid w:val="00A96857"/>
    <w:rsid w:val="00AA126E"/>
    <w:rsid w:val="00AA768D"/>
    <w:rsid w:val="00AB7E90"/>
    <w:rsid w:val="00AC3BFB"/>
    <w:rsid w:val="00AD0C63"/>
    <w:rsid w:val="00AD18AA"/>
    <w:rsid w:val="00AE21A5"/>
    <w:rsid w:val="00AE34BD"/>
    <w:rsid w:val="00AE6532"/>
    <w:rsid w:val="00B01CC0"/>
    <w:rsid w:val="00B03765"/>
    <w:rsid w:val="00B03C61"/>
    <w:rsid w:val="00B05C7E"/>
    <w:rsid w:val="00B06318"/>
    <w:rsid w:val="00B11072"/>
    <w:rsid w:val="00B11DE6"/>
    <w:rsid w:val="00B1248A"/>
    <w:rsid w:val="00B151EE"/>
    <w:rsid w:val="00B17813"/>
    <w:rsid w:val="00B43B26"/>
    <w:rsid w:val="00B452F8"/>
    <w:rsid w:val="00B45D56"/>
    <w:rsid w:val="00B46F2C"/>
    <w:rsid w:val="00B608DD"/>
    <w:rsid w:val="00B76859"/>
    <w:rsid w:val="00B85379"/>
    <w:rsid w:val="00B8728E"/>
    <w:rsid w:val="00B92A90"/>
    <w:rsid w:val="00BA0739"/>
    <w:rsid w:val="00BA31B8"/>
    <w:rsid w:val="00BA6052"/>
    <w:rsid w:val="00BC0499"/>
    <w:rsid w:val="00BD34A6"/>
    <w:rsid w:val="00BE0434"/>
    <w:rsid w:val="00BE1AA5"/>
    <w:rsid w:val="00BE1D8F"/>
    <w:rsid w:val="00BE7530"/>
    <w:rsid w:val="00BF2959"/>
    <w:rsid w:val="00BF4CAC"/>
    <w:rsid w:val="00C00732"/>
    <w:rsid w:val="00C05106"/>
    <w:rsid w:val="00C05869"/>
    <w:rsid w:val="00C067F0"/>
    <w:rsid w:val="00C1234C"/>
    <w:rsid w:val="00C16B5E"/>
    <w:rsid w:val="00C26153"/>
    <w:rsid w:val="00C26961"/>
    <w:rsid w:val="00C2697B"/>
    <w:rsid w:val="00C26B82"/>
    <w:rsid w:val="00C27FDF"/>
    <w:rsid w:val="00C413E2"/>
    <w:rsid w:val="00C4319D"/>
    <w:rsid w:val="00C555D7"/>
    <w:rsid w:val="00C634B5"/>
    <w:rsid w:val="00C873CE"/>
    <w:rsid w:val="00C96772"/>
    <w:rsid w:val="00CB45E5"/>
    <w:rsid w:val="00CD4F20"/>
    <w:rsid w:val="00CD5E35"/>
    <w:rsid w:val="00CD704C"/>
    <w:rsid w:val="00CE6ABB"/>
    <w:rsid w:val="00CF76E2"/>
    <w:rsid w:val="00D0269A"/>
    <w:rsid w:val="00D05523"/>
    <w:rsid w:val="00D149C6"/>
    <w:rsid w:val="00D33F11"/>
    <w:rsid w:val="00D431AE"/>
    <w:rsid w:val="00D56A28"/>
    <w:rsid w:val="00D56DF1"/>
    <w:rsid w:val="00D7406F"/>
    <w:rsid w:val="00D96D32"/>
    <w:rsid w:val="00DA036E"/>
    <w:rsid w:val="00DA59E6"/>
    <w:rsid w:val="00DB1708"/>
    <w:rsid w:val="00DB7145"/>
    <w:rsid w:val="00DC5130"/>
    <w:rsid w:val="00DC5221"/>
    <w:rsid w:val="00DD0841"/>
    <w:rsid w:val="00DE160F"/>
    <w:rsid w:val="00DE64E4"/>
    <w:rsid w:val="00DF401B"/>
    <w:rsid w:val="00E05EE3"/>
    <w:rsid w:val="00E21A76"/>
    <w:rsid w:val="00E413F6"/>
    <w:rsid w:val="00E42B04"/>
    <w:rsid w:val="00E738E1"/>
    <w:rsid w:val="00E81D96"/>
    <w:rsid w:val="00E86DE6"/>
    <w:rsid w:val="00EA17C5"/>
    <w:rsid w:val="00EA35F9"/>
    <w:rsid w:val="00EA496C"/>
    <w:rsid w:val="00EB6625"/>
    <w:rsid w:val="00EF4F25"/>
    <w:rsid w:val="00F04BC0"/>
    <w:rsid w:val="00F36D52"/>
    <w:rsid w:val="00F40A0E"/>
    <w:rsid w:val="00F43A5C"/>
    <w:rsid w:val="00F44FA4"/>
    <w:rsid w:val="00F757FB"/>
    <w:rsid w:val="00F82CEC"/>
    <w:rsid w:val="00F905E0"/>
    <w:rsid w:val="00F9516B"/>
    <w:rsid w:val="00FB3274"/>
    <w:rsid w:val="00FB4A82"/>
    <w:rsid w:val="00FC145C"/>
    <w:rsid w:val="00FC2309"/>
    <w:rsid w:val="00FD069D"/>
    <w:rsid w:val="00FD571B"/>
    <w:rsid w:val="00FE6213"/>
    <w:rsid w:val="00FF0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5E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5379"/>
    <w:rPr>
      <w:rFonts w:ascii="Cambria" w:eastAsia="Times New Roman" w:hAnsi="Cambria" w:cs="Times New Roman"/>
      <w:sz w:val="20"/>
      <w:szCs w:val="20"/>
      <w:lang w:val="en-AU"/>
    </w:rPr>
  </w:style>
  <w:style w:type="paragraph" w:styleId="Heading1">
    <w:name w:val="heading 1"/>
    <w:next w:val="DHHSbody"/>
    <w:link w:val="Heading1Char"/>
    <w:uiPriority w:val="1"/>
    <w:qFormat/>
    <w:rsid w:val="00B85379"/>
    <w:pPr>
      <w:keepNext/>
      <w:keepLines/>
      <w:spacing w:before="400" w:after="280" w:line="480" w:lineRule="atLeast"/>
      <w:outlineLvl w:val="0"/>
    </w:pPr>
    <w:rPr>
      <w:rFonts w:ascii="Arial" w:eastAsia="MS Gothic" w:hAnsi="Arial" w:cs="Arial"/>
      <w:bCs/>
      <w:color w:val="006FB7"/>
      <w:kern w:val="32"/>
      <w:sz w:val="40"/>
      <w:szCs w:val="40"/>
      <w:lang w:val="en-AU"/>
    </w:rPr>
  </w:style>
  <w:style w:type="paragraph" w:styleId="Heading2">
    <w:name w:val="heading 2"/>
    <w:next w:val="DHHSbody"/>
    <w:link w:val="Heading2Char"/>
    <w:uiPriority w:val="1"/>
    <w:qFormat/>
    <w:rsid w:val="00B85379"/>
    <w:pPr>
      <w:keepNext/>
      <w:keepLines/>
      <w:spacing w:before="240" w:after="90" w:line="320" w:lineRule="atLeast"/>
      <w:outlineLvl w:val="1"/>
    </w:pPr>
    <w:rPr>
      <w:rFonts w:ascii="Arial" w:eastAsia="Times New Roman" w:hAnsi="Arial" w:cs="Times New Roman"/>
      <w:b/>
      <w:color w:val="006FB7"/>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5379"/>
    <w:rPr>
      <w:rFonts w:ascii="Arial" w:eastAsia="MS Gothic" w:hAnsi="Arial" w:cs="Arial"/>
      <w:bCs/>
      <w:color w:val="006FB7"/>
      <w:kern w:val="32"/>
      <w:sz w:val="40"/>
      <w:szCs w:val="40"/>
      <w:lang w:val="en-AU"/>
    </w:rPr>
  </w:style>
  <w:style w:type="character" w:customStyle="1" w:styleId="Heading2Char">
    <w:name w:val="Heading 2 Char"/>
    <w:basedOn w:val="DefaultParagraphFont"/>
    <w:link w:val="Heading2"/>
    <w:uiPriority w:val="1"/>
    <w:rsid w:val="00B85379"/>
    <w:rPr>
      <w:rFonts w:ascii="Arial" w:eastAsia="Times New Roman" w:hAnsi="Arial" w:cs="Times New Roman"/>
      <w:b/>
      <w:color w:val="006FB7"/>
      <w:sz w:val="28"/>
      <w:szCs w:val="28"/>
      <w:lang w:val="en-AU"/>
    </w:rPr>
  </w:style>
  <w:style w:type="paragraph" w:customStyle="1" w:styleId="DHHSbody">
    <w:name w:val="DHHS body"/>
    <w:qFormat/>
    <w:rsid w:val="00B85379"/>
    <w:pPr>
      <w:spacing w:after="120" w:line="270" w:lineRule="atLeast"/>
    </w:pPr>
    <w:rPr>
      <w:rFonts w:ascii="Arial" w:eastAsia="Times" w:hAnsi="Arial" w:cs="Times New Roman"/>
      <w:sz w:val="20"/>
      <w:szCs w:val="20"/>
      <w:lang w:val="en-AU"/>
    </w:rPr>
  </w:style>
  <w:style w:type="paragraph" w:customStyle="1" w:styleId="DHHSbullet1">
    <w:name w:val="DHHS bullet 1"/>
    <w:basedOn w:val="DHHSbody"/>
    <w:qFormat/>
    <w:rsid w:val="00B85379"/>
    <w:pPr>
      <w:numPr>
        <w:numId w:val="1"/>
      </w:numPr>
      <w:spacing w:after="40"/>
    </w:pPr>
  </w:style>
  <w:style w:type="character" w:styleId="Strong">
    <w:name w:val="Strong"/>
    <w:uiPriority w:val="22"/>
    <w:qFormat/>
    <w:rsid w:val="00B85379"/>
    <w:rPr>
      <w:b/>
      <w:bCs/>
    </w:rPr>
  </w:style>
  <w:style w:type="paragraph" w:customStyle="1" w:styleId="DHHSmainheading">
    <w:name w:val="DHHS main heading"/>
    <w:uiPriority w:val="8"/>
    <w:rsid w:val="00B85379"/>
    <w:pPr>
      <w:spacing w:after="160" w:line="800" w:lineRule="atLeast"/>
    </w:pPr>
    <w:rPr>
      <w:rFonts w:ascii="Arial" w:eastAsia="Times New Roman" w:hAnsi="Arial" w:cs="Times New Roman"/>
      <w:color w:val="006FB7"/>
      <w:sz w:val="72"/>
      <w:szCs w:val="50"/>
      <w:lang w:val="en-AU"/>
    </w:rPr>
  </w:style>
  <w:style w:type="character" w:styleId="FootnoteReference">
    <w:name w:val="footnote reference"/>
    <w:uiPriority w:val="8"/>
    <w:rsid w:val="00B85379"/>
    <w:rPr>
      <w:vertAlign w:val="superscript"/>
    </w:rPr>
  </w:style>
  <w:style w:type="paragraph" w:customStyle="1" w:styleId="DHHSbullet2">
    <w:name w:val="DHHS bullet 2"/>
    <w:basedOn w:val="DHHSbody"/>
    <w:uiPriority w:val="2"/>
    <w:qFormat/>
    <w:rsid w:val="00B85379"/>
    <w:pPr>
      <w:numPr>
        <w:ilvl w:val="2"/>
        <w:numId w:val="1"/>
      </w:numPr>
      <w:spacing w:after="40"/>
    </w:pPr>
  </w:style>
  <w:style w:type="character" w:styleId="Emphasis">
    <w:name w:val="Emphasis"/>
    <w:uiPriority w:val="20"/>
    <w:qFormat/>
    <w:rsid w:val="00B85379"/>
    <w:rPr>
      <w:i/>
      <w:iCs/>
    </w:rPr>
  </w:style>
  <w:style w:type="paragraph" w:customStyle="1" w:styleId="DHHStablebullet">
    <w:name w:val="DHHS table bullet"/>
    <w:basedOn w:val="Normal"/>
    <w:uiPriority w:val="3"/>
    <w:qFormat/>
    <w:rsid w:val="00B85379"/>
    <w:pPr>
      <w:numPr>
        <w:ilvl w:val="6"/>
        <w:numId w:val="1"/>
      </w:numPr>
      <w:spacing w:before="80" w:after="60"/>
    </w:pPr>
    <w:rPr>
      <w:rFonts w:ascii="Arial" w:hAnsi="Arial"/>
    </w:rPr>
  </w:style>
  <w:style w:type="paragraph" w:customStyle="1" w:styleId="DHHSbulletindent">
    <w:name w:val="DHHS bullet indent"/>
    <w:basedOn w:val="DHHSbody"/>
    <w:uiPriority w:val="4"/>
    <w:rsid w:val="00B85379"/>
    <w:pPr>
      <w:numPr>
        <w:ilvl w:val="4"/>
        <w:numId w:val="1"/>
      </w:numPr>
      <w:spacing w:after="40"/>
    </w:pPr>
  </w:style>
  <w:style w:type="character" w:styleId="Hyperlink">
    <w:name w:val="Hyperlink"/>
    <w:uiPriority w:val="99"/>
    <w:rsid w:val="00B85379"/>
    <w:rPr>
      <w:color w:val="3366FF"/>
      <w:u w:val="dotted"/>
    </w:rPr>
  </w:style>
  <w:style w:type="paragraph" w:customStyle="1" w:styleId="DHHSbullet1lastline">
    <w:name w:val="DHHS bullet 1 last line"/>
    <w:basedOn w:val="DHHSbullet1"/>
    <w:qFormat/>
    <w:rsid w:val="00B85379"/>
    <w:pPr>
      <w:numPr>
        <w:ilvl w:val="1"/>
      </w:numPr>
      <w:spacing w:after="120"/>
    </w:pPr>
  </w:style>
  <w:style w:type="paragraph" w:customStyle="1" w:styleId="DHHSbullet2lastline">
    <w:name w:val="DHHS bullet 2 last line"/>
    <w:basedOn w:val="DHHSbullet2"/>
    <w:uiPriority w:val="2"/>
    <w:qFormat/>
    <w:rsid w:val="00B85379"/>
    <w:pPr>
      <w:numPr>
        <w:ilvl w:val="3"/>
      </w:numPr>
      <w:spacing w:after="120"/>
    </w:pPr>
  </w:style>
  <w:style w:type="paragraph" w:customStyle="1" w:styleId="DHHSmainsubheading">
    <w:name w:val="DHHS main subheading"/>
    <w:uiPriority w:val="8"/>
    <w:rsid w:val="00B85379"/>
    <w:rPr>
      <w:rFonts w:ascii="Arial" w:eastAsia="Times New Roman" w:hAnsi="Arial" w:cs="Times New Roman"/>
      <w:color w:val="595959"/>
      <w:sz w:val="40"/>
      <w:lang w:val="en-AU"/>
    </w:rPr>
  </w:style>
  <w:style w:type="paragraph" w:styleId="FootnoteText">
    <w:name w:val="footnote text"/>
    <w:basedOn w:val="Normal"/>
    <w:link w:val="FootnoteTextChar"/>
    <w:uiPriority w:val="8"/>
    <w:rsid w:val="00B85379"/>
    <w:pPr>
      <w:spacing w:before="60" w:after="60" w:line="200" w:lineRule="atLeast"/>
    </w:pPr>
    <w:rPr>
      <w:rFonts w:ascii="Arial" w:eastAsia="MS Gothic" w:hAnsi="Arial" w:cs="Arial"/>
      <w:sz w:val="16"/>
      <w:szCs w:val="16"/>
    </w:rPr>
  </w:style>
  <w:style w:type="character" w:customStyle="1" w:styleId="FootnoteTextChar">
    <w:name w:val="Footnote Text Char"/>
    <w:basedOn w:val="DefaultParagraphFont"/>
    <w:link w:val="FootnoteText"/>
    <w:uiPriority w:val="8"/>
    <w:rsid w:val="00B85379"/>
    <w:rPr>
      <w:rFonts w:ascii="Arial" w:eastAsia="MS Gothic" w:hAnsi="Arial" w:cs="Arial"/>
      <w:sz w:val="16"/>
      <w:szCs w:val="16"/>
      <w:lang w:val="en-AU"/>
    </w:rPr>
  </w:style>
  <w:style w:type="numbering" w:customStyle="1" w:styleId="ZZBullets">
    <w:name w:val="ZZ Bullets"/>
    <w:rsid w:val="00B85379"/>
    <w:pPr>
      <w:numPr>
        <w:numId w:val="1"/>
      </w:numPr>
    </w:pPr>
  </w:style>
  <w:style w:type="paragraph" w:customStyle="1" w:styleId="DHHSbulletindentlastline">
    <w:name w:val="DHHS bullet indent last line"/>
    <w:basedOn w:val="DHHSbody"/>
    <w:uiPriority w:val="4"/>
    <w:rsid w:val="00B85379"/>
    <w:pPr>
      <w:numPr>
        <w:ilvl w:val="5"/>
        <w:numId w:val="1"/>
      </w:numPr>
    </w:pPr>
  </w:style>
  <w:style w:type="paragraph" w:customStyle="1" w:styleId="DHHSfooter">
    <w:name w:val="DHHS footer"/>
    <w:uiPriority w:val="11"/>
    <w:rsid w:val="00B85379"/>
    <w:pPr>
      <w:tabs>
        <w:tab w:val="right" w:pos="10206"/>
      </w:tabs>
    </w:pPr>
    <w:rPr>
      <w:rFonts w:ascii="Arial" w:eastAsia="Times New Roman" w:hAnsi="Arial" w:cs="Arial"/>
      <w:sz w:val="18"/>
      <w:szCs w:val="18"/>
      <w:lang w:val="en-AU"/>
    </w:rPr>
  </w:style>
  <w:style w:type="paragraph" w:customStyle="1" w:styleId="DHHSheader">
    <w:name w:val="DHHS header"/>
    <w:basedOn w:val="DHHSfooter"/>
    <w:uiPriority w:val="11"/>
    <w:rsid w:val="00B85379"/>
  </w:style>
  <w:style w:type="paragraph" w:styleId="Header">
    <w:name w:val="header"/>
    <w:basedOn w:val="Normal"/>
    <w:link w:val="HeaderChar"/>
    <w:uiPriority w:val="99"/>
    <w:unhideWhenUsed/>
    <w:rsid w:val="000E5872"/>
    <w:pPr>
      <w:tabs>
        <w:tab w:val="center" w:pos="4513"/>
        <w:tab w:val="right" w:pos="9026"/>
      </w:tabs>
    </w:pPr>
  </w:style>
  <w:style w:type="character" w:customStyle="1" w:styleId="HeaderChar">
    <w:name w:val="Header Char"/>
    <w:basedOn w:val="DefaultParagraphFont"/>
    <w:link w:val="Header"/>
    <w:uiPriority w:val="99"/>
    <w:rsid w:val="000E5872"/>
    <w:rPr>
      <w:rFonts w:ascii="Cambria" w:eastAsia="Times New Roman" w:hAnsi="Cambria" w:cs="Times New Roman"/>
      <w:sz w:val="20"/>
      <w:szCs w:val="20"/>
      <w:lang w:val="en-AU"/>
    </w:rPr>
  </w:style>
  <w:style w:type="paragraph" w:styleId="Footer">
    <w:name w:val="footer"/>
    <w:basedOn w:val="Normal"/>
    <w:link w:val="FooterChar"/>
    <w:uiPriority w:val="99"/>
    <w:unhideWhenUsed/>
    <w:rsid w:val="000E5872"/>
    <w:pPr>
      <w:tabs>
        <w:tab w:val="center" w:pos="4513"/>
        <w:tab w:val="right" w:pos="9026"/>
      </w:tabs>
    </w:pPr>
  </w:style>
  <w:style w:type="character" w:customStyle="1" w:styleId="FooterChar">
    <w:name w:val="Footer Char"/>
    <w:basedOn w:val="DefaultParagraphFont"/>
    <w:link w:val="Footer"/>
    <w:uiPriority w:val="99"/>
    <w:rsid w:val="000E5872"/>
    <w:rPr>
      <w:rFonts w:ascii="Cambria" w:eastAsia="Times New Roman" w:hAnsi="Cambria" w:cs="Times New Roman"/>
      <w:sz w:val="20"/>
      <w:szCs w:val="20"/>
      <w:lang w:val="en-AU"/>
    </w:rPr>
  </w:style>
  <w:style w:type="character" w:styleId="UnresolvedMention">
    <w:name w:val="Unresolved Mention"/>
    <w:basedOn w:val="DefaultParagraphFont"/>
    <w:uiPriority w:val="99"/>
    <w:rsid w:val="000923B4"/>
    <w:rPr>
      <w:color w:val="605E5C"/>
      <w:shd w:val="clear" w:color="auto" w:fill="E1DFDD"/>
    </w:rPr>
  </w:style>
  <w:style w:type="character" w:styleId="FollowedHyperlink">
    <w:name w:val="FollowedHyperlink"/>
    <w:basedOn w:val="DefaultParagraphFont"/>
    <w:uiPriority w:val="99"/>
    <w:semiHidden/>
    <w:unhideWhenUsed/>
    <w:rsid w:val="00995594"/>
    <w:rPr>
      <w:color w:val="954F72" w:themeColor="followedHyperlink"/>
      <w:u w:val="single"/>
    </w:rPr>
  </w:style>
  <w:style w:type="paragraph" w:styleId="Revision">
    <w:name w:val="Revision"/>
    <w:hidden/>
    <w:uiPriority w:val="99"/>
    <w:semiHidden/>
    <w:rsid w:val="00C413E2"/>
    <w:rPr>
      <w:rFonts w:ascii="Cambria" w:eastAsia="Times New Roman" w:hAnsi="Cambria" w:cs="Times New Roman"/>
      <w:sz w:val="20"/>
      <w:szCs w:val="20"/>
      <w:lang w:val="en-AU"/>
    </w:rPr>
  </w:style>
  <w:style w:type="character" w:styleId="CommentReference">
    <w:name w:val="annotation reference"/>
    <w:basedOn w:val="DefaultParagraphFont"/>
    <w:uiPriority w:val="99"/>
    <w:semiHidden/>
    <w:unhideWhenUsed/>
    <w:rsid w:val="0008042C"/>
    <w:rPr>
      <w:sz w:val="16"/>
      <w:szCs w:val="16"/>
    </w:rPr>
  </w:style>
  <w:style w:type="paragraph" w:styleId="CommentText">
    <w:name w:val="annotation text"/>
    <w:basedOn w:val="Normal"/>
    <w:link w:val="CommentTextChar"/>
    <w:uiPriority w:val="99"/>
    <w:unhideWhenUsed/>
    <w:rsid w:val="0008042C"/>
  </w:style>
  <w:style w:type="character" w:customStyle="1" w:styleId="CommentTextChar">
    <w:name w:val="Comment Text Char"/>
    <w:basedOn w:val="DefaultParagraphFont"/>
    <w:link w:val="CommentText"/>
    <w:uiPriority w:val="99"/>
    <w:rsid w:val="0008042C"/>
    <w:rPr>
      <w:rFonts w:ascii="Cambria" w:eastAsia="Times New Roman" w:hAnsi="Cambria"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08042C"/>
    <w:rPr>
      <w:b/>
      <w:bCs/>
    </w:rPr>
  </w:style>
  <w:style w:type="character" w:customStyle="1" w:styleId="CommentSubjectChar">
    <w:name w:val="Comment Subject Char"/>
    <w:basedOn w:val="CommentTextChar"/>
    <w:link w:val="CommentSubject"/>
    <w:uiPriority w:val="99"/>
    <w:semiHidden/>
    <w:rsid w:val="0008042C"/>
    <w:rPr>
      <w:rFonts w:ascii="Cambria" w:eastAsia="Times New Roman" w:hAnsi="Cambria" w:cs="Times New Roman"/>
      <w:b/>
      <w:bCs/>
      <w:sz w:val="20"/>
      <w:szCs w:val="20"/>
      <w:lang w:val="en-AU"/>
    </w:rPr>
  </w:style>
  <w:style w:type="paragraph" w:styleId="ListParagraph">
    <w:name w:val="List Paragraph"/>
    <w:basedOn w:val="Normal"/>
    <w:uiPriority w:val="34"/>
    <w:qFormat/>
    <w:rsid w:val="00BC0499"/>
    <w:pPr>
      <w:spacing w:after="200" w:line="276" w:lineRule="auto"/>
      <w:ind w:left="720"/>
      <w:contextualSpacing/>
    </w:pPr>
    <w:rPr>
      <w:rFonts w:ascii="Aptos" w:eastAsiaTheme="minorHAnsi" w:hAnsi="Aptos" w:cs="Aptos"/>
      <w:sz w:val="22"/>
      <w:szCs w:val="22"/>
    </w:rPr>
  </w:style>
  <w:style w:type="table" w:styleId="TableGrid">
    <w:name w:val="Table Grid"/>
    <w:basedOn w:val="TableNormal"/>
    <w:uiPriority w:val="39"/>
    <w:rsid w:val="00924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0E7FDE"/>
    <w:pPr>
      <w:spacing w:before="40" w:after="40"/>
      <w:contextualSpacing/>
    </w:pPr>
    <w:rPr>
      <w:rFonts w:ascii="Book Antiqua" w:hAnsi="Book Antiqua"/>
      <w:sz w:val="22"/>
      <w:szCs w:val="24"/>
      <w:lang w:val="x-none" w:eastAsia="x-none"/>
    </w:rPr>
  </w:style>
  <w:style w:type="character" w:customStyle="1" w:styleId="PlainTextChar">
    <w:name w:val="Plain Text Char"/>
    <w:basedOn w:val="DefaultParagraphFont"/>
    <w:link w:val="PlainText"/>
    <w:rsid w:val="000E7FDE"/>
    <w:rPr>
      <w:rFonts w:ascii="Book Antiqua" w:eastAsia="Times New Roman" w:hAnsi="Book Antiqua" w:cs="Times New Roman"/>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42686">
      <w:bodyDiv w:val="1"/>
      <w:marLeft w:val="0"/>
      <w:marRight w:val="0"/>
      <w:marTop w:val="0"/>
      <w:marBottom w:val="0"/>
      <w:divBdr>
        <w:top w:val="none" w:sz="0" w:space="0" w:color="auto"/>
        <w:left w:val="none" w:sz="0" w:space="0" w:color="auto"/>
        <w:bottom w:val="none" w:sz="0" w:space="0" w:color="auto"/>
        <w:right w:val="none" w:sz="0" w:space="0" w:color="auto"/>
      </w:divBdr>
    </w:div>
    <w:div w:id="873926297">
      <w:bodyDiv w:val="1"/>
      <w:marLeft w:val="0"/>
      <w:marRight w:val="0"/>
      <w:marTop w:val="0"/>
      <w:marBottom w:val="0"/>
      <w:divBdr>
        <w:top w:val="none" w:sz="0" w:space="0" w:color="auto"/>
        <w:left w:val="none" w:sz="0" w:space="0" w:color="auto"/>
        <w:bottom w:val="none" w:sz="0" w:space="0" w:color="auto"/>
        <w:right w:val="none" w:sz="0" w:space="0" w:color="auto"/>
      </w:divBdr>
    </w:div>
    <w:div w:id="10818033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orkingwithchildren.vic.gov.au"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cyp.vic.gov.au/child-safe-standards/"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justice.vic.gov.au/home/safer+communities/protecting+children+and+families/failure+to+protect+offence" TargetMode="External"/><Relationship Id="rId2" Type="http://schemas.openxmlformats.org/officeDocument/2006/relationships/hyperlink" Target="http://www.justice.vic.gov.au/home/safer+communities/protecting+children+and+families/failure+to+disclose+offence" TargetMode="External"/><Relationship Id="rId1" Type="http://schemas.openxmlformats.org/officeDocument/2006/relationships/hyperlink" Target="http://www.dhs.vic.gov.au/__data/assets/word_doc/0005/955598/Child-safe-standards_overview.doc" TargetMode="External"/><Relationship Id="rId5" Type="http://schemas.openxmlformats.org/officeDocument/2006/relationships/hyperlink" Target="http://www.dhs.vic.gov.au/__data/assets/word_doc/0005/955598/Child-safe-standards_overview.doc" TargetMode="External"/><Relationship Id="rId4" Type="http://schemas.openxmlformats.org/officeDocument/2006/relationships/hyperlink" Target="http://www.dhs.vic.gov.au/about-the-department/documents-and-resources/reports-publications/guide-to-making-a-report-to-child-protection-or-child-fi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0499da-b491-4134-868e-ca702049a107" xsi:nil="true"/>
    <lcf76f155ced4ddcb4097134ff3c332f xmlns="86c1959c-97fa-4891-bed4-5ebeb81023a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CECC6EBC5C8845BD58971497C65087" ma:contentTypeVersion="18" ma:contentTypeDescription="Create a new document." ma:contentTypeScope="" ma:versionID="782081fd695e5c8ca781feaf8b2b7e65">
  <xsd:schema xmlns:xsd="http://www.w3.org/2001/XMLSchema" xmlns:xs="http://www.w3.org/2001/XMLSchema" xmlns:p="http://schemas.microsoft.com/office/2006/metadata/properties" xmlns:ns2="2d0499da-b491-4134-868e-ca702049a107" xmlns:ns3="86c1959c-97fa-4891-bed4-5ebeb81023a8" targetNamespace="http://schemas.microsoft.com/office/2006/metadata/properties" ma:root="true" ma:fieldsID="1d4ae0cfc891d2bf4244fdbc5e48f834" ns2:_="" ns3:_="">
    <xsd:import namespace="2d0499da-b491-4134-868e-ca702049a107"/>
    <xsd:import namespace="86c1959c-97fa-4891-bed4-5ebeb81023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499da-b491-4134-868e-ca702049a1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86f75f-cedd-473b-9dba-fe40f8827676}" ma:internalName="TaxCatchAll" ma:showField="CatchAllData" ma:web="2d0499da-b491-4134-868e-ca702049a1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1959c-97fa-4891-bed4-5ebeb81023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258b59-3492-4c97-ade4-bccacc628c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95221-FBB1-4740-A5DC-51C3BA6AE134}">
  <ds:schemaRefs>
    <ds:schemaRef ds:uri="http://schemas.microsoft.com/office/2006/metadata/properties"/>
    <ds:schemaRef ds:uri="http://schemas.microsoft.com/office/infopath/2007/PartnerControls"/>
    <ds:schemaRef ds:uri="2d0499da-b491-4134-868e-ca702049a107"/>
    <ds:schemaRef ds:uri="86c1959c-97fa-4891-bed4-5ebeb81023a8"/>
  </ds:schemaRefs>
</ds:datastoreItem>
</file>

<file path=customXml/itemProps2.xml><?xml version="1.0" encoding="utf-8"?>
<ds:datastoreItem xmlns:ds="http://schemas.openxmlformats.org/officeDocument/2006/customXml" ds:itemID="{E6A2858D-6DED-4485-B1E7-98CE81771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499da-b491-4134-868e-ca702049a107"/>
    <ds:schemaRef ds:uri="86c1959c-97fa-4891-bed4-5ebeb810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0EA9A-590C-4094-A3C0-4B913AF8A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3114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Aldenhoven, Peter</dc:creator>
  <cp:keywords/>
  <dc:description/>
  <cp:lastModifiedBy>Willum Warrain Gathering Place Coordinator</cp:lastModifiedBy>
  <cp:revision>7</cp:revision>
  <cp:lastPrinted>2024-05-13T23:45:00Z</cp:lastPrinted>
  <dcterms:created xsi:type="dcterms:W3CDTF">2024-11-28T05:08:00Z</dcterms:created>
  <dcterms:modified xsi:type="dcterms:W3CDTF">2024-11-28T05:12:00Z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0x010100E6CECC6EBC5C8845BD58971497C65087</vt:lpwstr>
  </property>
  <property fmtid="{D5CDD505-2E9C-101B-9397-08002B2CF9AE}" pid="3" name="MediaServiceImageTags">
    <vt:lpwstr/>
  </property>
</Properties>
</file>